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Goolwa River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150 Sexton Rd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Torrumbarry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Weightman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0417472791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Info@goolwariverretreat.com.au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https://goolwariverretreat.com.au/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12:37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Clip board isn’t necessary as the lower desk has a bench to write on for guests with needs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greet the guests at reception upon arrival . We can do the checking from the car if necessary. The guests can drive directly to the accomodation where we can assist with bringing luggage inside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accommodations are single story so lifts aren’t required&amp;nbsp;</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We have an emergency letter that will be sent automatically through our system incase of any situation that requires assembly to the evacuation point . This will be emailed directly to all guests .&amp;nbsp;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IMG_9944</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Parks and gardens</w:t>
      </w:r>
      <w:bookmarkEnd w:id="24"/>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The park contains a fishing platform</w:t>
      </w:r>
    </w:p>
    <w:p>
      <w:pPr>
        <w:pStyle w:val="ListBullet"/>
        <w:numPr>
          <w:ilvl w:val="0"/>
          <w:numId w:val="35"/>
        </w:numPr>
        <w:spacing/>
        <w:rPr/>
      </w:pPr>
      <w:r>
        <w:rPr/>
        <w:t xml:space="preserve">The fishing platform has seating</w:t>
      </w:r>
    </w:p>
    <w:p>
      <w:pPr>
        <w:pStyle w:val="Subtitle"/>
        <w:spacing/>
        <w:rPr/>
      </w:pPr>
      <w:r>
        <w:rPr/>
        <w:t xml:space="preserve">Parks and Gardens Access/Entry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IMG_9944</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Parks and Gardens Stair entry and exit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7264C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