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Wild Lot Distillery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764 Brockman Highway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Karridale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de Burgh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0418 381 333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bec@wildlotdistillery.com.au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https://www.wildlotdistillery.com.au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2026-07-28 00:02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184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84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small venue, guests are greeted by the host upon arrival and any accessible needs discussed.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https://www.wildlotdistillery.com.au/access-inclusion/</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We are currently investigating WCAG requirements and continually improving our website’s accessibility.</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Accredited assistance animals are welcome throughout the venue. Fresh water is available and our spacious outdoor setting provides plenty of room for visitors travelling with assistance animals. Wild Lot is also a dog-friendly venue and welcomes well-behaved dogs on leads.</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As a small family-run distillery, visitors are greeted personally and wait times are generally minimal. Seating is available throughout the venue, and guests are welcome to relax at their own pace. Where possible, we adapt the visitor experience to individual needs and encourage guests to contact us prior to their visit if they have specific requirements.</w:t>
      </w:r>
    </w:p>
    <w:p>
      <w:pPr>
        <w:pStyle w:val="ListBullet"/>
        <w:numPr>
          <w:ilvl w:val="0"/>
          <w:numId w:val="35"/>
        </w:numPr>
        <w:spacing/>
        <w:rPr/>
      </w:pPr>
      <w:r>
        <w:rPr/>
        <w:t xml:space="preserve">In addition, the following further information can assist guests:</w:t>
      </w:r>
    </w:p>
    <w:p>
      <w:pPr>
        <w:spacing/>
        <w:rPr/>
      </w:pPr>
      <w:r>
        <w:rPr/>
        <w:t xml:space="preserve">Our goal is simple: we want Wild Lot Distillery to be a destination worth the detour for everyone. If there’s anything we can do to make a persons visit more comfortable, accessible or enjoyable, we encourage them to get in touch before a visit or speak with our team on arrival. We welcome feedback and are committed to continually improving our visitor experience.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As a thoughtful, low-impact distillery, we believe accessibility is about more than physical access. It’s about creating a welcoming, relaxed and inclusive experience where every guest feels comfortable, respected and able to enjoy what our region has to offer. If there’s anything we can do to support your visit, we’d be delighted to hear from you before you arrive.</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The entry door will be "locked open" for all visitors to access at anytime.&amp;nbsp;</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Most visitor experiences take place in well-lit indoor or outdoor areas with natural lighting. Small group interactions and a relaxed environment support face-to-face communication for guests who rely on lip reading. Staff are happy to move to a quieter or better-lit area where reasonably possible.</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in venue</w:t>
      </w:r>
    </w:p>
    <w:p>
      <w:pPr>
        <w:spacing/>
        <w:rPr/>
      </w:pPr>
    </w:p>
    <w:p>
      <w:pPr>
        <w:pBdr/>
        <w:spacing/>
        <w:rPr/>
      </w:pPr>
      <w:r>
        <w:rPr/>
        <w:t xml:space="preserve">Wild Lot Distillery provides ground-level access throughout the main visitor areas. While the venue includes compacted gravel and outdoor surfaces typical of a rural property, there are no stepped pathways requiring identification as non-wheelchair accessible.</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9" w:name="_Toc0000000015"/>
      <w:r>
        <w:rPr/>
        <w:t xml:space="preserve">FOOD AND DRINK</w:t>
      </w:r>
      <w:bookmarkEnd w:id="19"/>
    </w:p>
    <w:p>
      <w:pPr>
        <w:spacing/>
        <w:rPr/>
      </w:pPr>
      <w:r>
        <w:rPr/>
        <w:t xml:space="preserve"> </w:t>
      </w:r>
    </w:p>
    <w:p>
      <w:pPr>
        <w:pStyle w:val="Heading2"/>
        <w:spacing/>
        <w:rPr/>
      </w:pPr>
      <w:bookmarkStart w:id="20" w:name="_Toc0000000016"/>
      <w:r>
        <w:rPr/>
        <w:t xml:space="preserve">Dining Spaces</w:t>
      </w:r>
      <w:bookmarkEnd w:id="2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Wild Lot Distillery follows safe food handling practices to minimise the risk of cross-contamination. Separate utensils and preparation areas are used where reasonably practicable, allergen information is available, and staff take reasonable care when preparing and serving food. Visitors with food allergies or dietary requirements are encouraged to advise staff before ordering so suitable options and precautions can be discussed. While every effort is made to prevent cross-contamination, food is prepared in a kitchen that handles common allergens.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https://www.wildlotdistillery.com.au/menu/</w:t>
      </w:r>
    </w:p>
    <w:p>
      <w:pPr>
        <w:pStyle w:val="Subtitle"/>
        <w:spacing/>
        <w:rPr/>
      </w:pPr>
      <w:r>
        <w:rPr/>
        <w:t xml:space="preserve">Food and Beverage Image(s)</w:t>
      </w:r>
    </w:p>
    <w:p>
      <w:pPr>
        <w:spacing/>
        <w:rPr/>
      </w:pPr>
      <w:r>
        <w:rPr/>
        <w:drawing>
          <wp:inline>
            <wp:extent cx="19177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17700" cy="2540000"/>
                    </a:xfrm>
                    <a:prstGeom prst="rect">
                      <a:avLst/>
                    </a:prstGeom>
                  </pic:spPr>
                </pic:pic>
              </a:graphicData>
            </a:graphic>
          </wp:inline>
        </w:drawing>
      </w:r>
    </w:p>
    <w:p>
      <w:pPr>
        <w:spacing/>
        <w:rPr/>
      </w:pPr>
      <w:r>
        <w:rPr/>
        <w:t xml:space="preserve">Unknown-30</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Wild Lot Distillery was founded with a simple mission: to be a thoughtful, low-impact distillery. While that philosophy is often reflected in our environmental practices, it also shapes how we welcome people. We believe accessibility is not a checklist—it’s an attitude. It’s providing clear information before people arrive, creating a relaxed environment with no pressure to rush, adapting where reasonably possible, and ensuring every guest feels they belong. As a small regional business, we may not have the resources of larger attractions, but we believe thoughtful hospitality, genuine care and a commitment to continuous improvement can make a meaningful difference.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43DC33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