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Codling Moth Tours and Experiences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33 Greys Hill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Bridgetown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Chris Maher</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0418 905 244</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info@codlingmoth.com.au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https://codlingmoth.com.au/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2026-08-13 19:58</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_Toc0000000011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_Toc0000000012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_Toc0000000013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_Toc0000000014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Guides</w:t>
          </w:r>
          <w:r>
            <w:rPr/>
            <w:tab/>
            <w:t xml:space="preserve"/>
          </w:r>
          <w:r>
            <w:rPr/>
            <w:fldChar w:fldCharType="begin"/>
          </w:r>
          <w:r>
            <w:rPr/>
            <w:instrText xml:space="preserve">PAGEREF _Toc0000000015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_Toc0000000016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_Toc0000000017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_Toc0000000018 \h</w:instrText>
          </w:r>
          <w:r>
            <w:rPr/>
            <w:fldChar w:fldCharType="separate"/>
          </w:r>
          <w:r>
            <w:rPr/>
            <w:t xml:space="preserve">13</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9753600" cy="97536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9753600" cy="97536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spacing/>
        <w:rPr/>
      </w:pPr>
      <w:r>
        <w:rPr/>
        <w:t xml:space="preserve">The business identifies guests who need additional assistance should an emergency occur by: </w:t>
      </w:r>
    </w:p>
    <w:p>
      <w:pPr>
        <w:pBdr/>
        <w:spacing/>
        <w:rPr/>
      </w:pPr>
      <w:r>
        <w:rPr/>
        <w:t xml:space="preserve">Guests are asked to advise if they have any individual support needs at the time of booking a tour.</w:t>
      </w:r>
    </w:p>
    <w:p>
      <w:pPr>
        <w:spacing/>
        <w:rPr/>
      </w:pPr>
      <w:r>
        <w:rPr/>
        <w:t xml:space="preserve">The procedure for assisting guests who need assisted rescue is: </w:t>
      </w:r>
    </w:p>
    <w:p>
      <w:pPr>
        <w:pBdr/>
        <w:spacing/>
        <w:rPr/>
      </w:pPr>
      <w:r>
        <w:rPr/>
        <w:t xml:space="preserve">Guests are asked at tour booking what support requirements they have. If we have vulnerable guests on tour and second person comes on tour to assist with any requirements. </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https://codlingmoth.com.au/access-and-inclusion</w:t>
      </w:r>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spacing/>
        <w:rPr/>
      </w:pPr>
      <w:r>
        <w:rPr/>
        <w:t xml:space="preserve">The business provides the following services for services animals: </w:t>
      </w:r>
    </w:p>
    <w:p>
      <w:pPr>
        <w:pBdr/>
        <w:spacing/>
        <w:rPr/>
      </w:pPr>
      <w:r>
        <w:rPr/>
        <w:t xml:space="preserve">Service animals are welcomed on all our tours. </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There are no wait times on our tour</w:t>
      </w:r>
    </w:p>
    <w:p>
      <w:pPr>
        <w:pStyle w:val="ListBullet"/>
        <w:numPr>
          <w:ilvl w:val="0"/>
          <w:numId w:val="35"/>
        </w:numPr>
        <w:spacing/>
        <w:rPr/>
      </w:pPr>
      <w:r>
        <w:rPr/>
        <w:t xml:space="preserve">In addition, the following further information can assist guests:</w:t>
      </w:r>
    </w:p>
    <w:p>
      <w:pPr>
        <w:spacing/>
        <w:rPr/>
      </w:pPr>
      <w:r>
        <w:rPr/>
        <w:t xml:space="preserve">Guests are asks to advise of any support or dietary requirements they may have.&amp;nbsp;</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In addition, the following further information can assist guests:</w:t>
      </w:r>
    </w:p>
    <w:p>
      <w:pPr>
        <w:spacing/>
        <w:rPr/>
      </w:pPr>
      <w:r>
        <w:rPr/>
        <w:t xml:space="preserve">Our tours start at the Visitor Centre, which has reserved accessible parking</w:t>
      </w:r>
    </w:p>
    <w:p>
      <w:pPr>
        <w:spacing/>
        <w:rPr/>
      </w:pPr>
      <w:r>
        <w:rPr/>
        <w:t xml:space="preserve"> </w:t>
      </w:r>
    </w:p>
    <w:p>
      <w:pPr>
        <w:pStyle w:val="Heading2"/>
        <w:spacing/>
        <w:rPr/>
      </w:pPr>
      <w:bookmarkStart w:id="15" w:name="_Toc0000000011"/>
      <w:r>
        <w:rPr/>
        <w:t xml:space="preserve">Displays, exhibits, commentary and live performances</w:t>
      </w:r>
      <w:bookmarkEnd w:id="15"/>
    </w:p>
    <w:p>
      <w:pPr>
        <w:spacing/>
        <w:rPr/>
      </w:pPr>
      <w:r>
        <w:rPr/>
        <w:t xml:space="preserve">For displays, exhibits, commentary and live performances the following amenities are in place</w:t>
      </w:r>
    </w:p>
    <w:p>
      <w:pPr>
        <w:pStyle w:val="ListBullet"/>
        <w:numPr>
          <w:ilvl w:val="0"/>
          <w:numId w:val="35"/>
        </w:numPr>
        <w:spacing/>
        <w:rPr/>
      </w:pPr>
      <w:r>
        <w:rPr/>
        <w:t xml:space="preserve">Wheelchair accessible spaces/seating</w:t>
      </w:r>
    </w:p>
    <w:p>
      <w:pPr>
        <w:pStyle w:val="ListBullet"/>
        <w:numPr>
          <w:ilvl w:val="0"/>
          <w:numId w:val="35"/>
        </w:numPr>
        <w:spacing/>
        <w:rPr/>
      </w:pPr>
      <w:r>
        <w:rPr/>
        <w:t xml:space="preserve">A written transcript where audio description is provided i.e. display commentary, tour commentary</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6" w:name="_Toc0000000012"/>
      <w:r>
        <w:rPr/>
        <w:t xml:space="preserve">External Paths</w:t>
      </w:r>
      <w:bookmarkEnd w:id="16"/>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In addition, the following further information can assist guests:</w:t>
      </w:r>
    </w:p>
    <w:p>
      <w:pPr>
        <w:spacing/>
        <w:rPr/>
      </w:pPr>
      <w:r>
        <w:rPr/>
        <w:t xml:space="preserve">N/A</w:t>
      </w:r>
    </w:p>
    <w:p>
      <w:pPr>
        <w:pStyle w:val="ListBullet"/>
        <w:numPr>
          <w:ilvl w:val="0"/>
          <w:numId w:val="35"/>
        </w:numPr>
        <w:spacing/>
        <w:rPr/>
      </w:pPr>
      <w:r>
        <w:rPr/>
        <w:t xml:space="preserve">In addition, the following further information can assist guests:</w:t>
      </w:r>
    </w:p>
    <w:p>
      <w:pPr>
        <w:spacing/>
        <w:rPr/>
      </w:pPr>
      <w:r>
        <w:rPr/>
        <w:t xml:space="preserve">N/A</w:t>
      </w:r>
    </w:p>
    <w:p>
      <w:pPr>
        <w:pStyle w:val="ListBullet"/>
        <w:numPr>
          <w:ilvl w:val="0"/>
          <w:numId w:val="35"/>
        </w:numPr>
        <w:spacing/>
        <w:rPr/>
      </w:pPr>
      <w:r>
        <w:rPr/>
        <w:t xml:space="preserve">In addition, the following further information can assist guests:</w:t>
      </w:r>
    </w:p>
    <w:p>
      <w:pPr>
        <w:spacing/>
        <w:rPr/>
      </w:pPr>
      <w:r>
        <w:rPr/>
        <w:t xml:space="preserve">N/A</w:t>
      </w:r>
    </w:p>
    <w:p>
      <w:pPr>
        <w:pStyle w:val="Heading1"/>
        <w:spacing/>
        <w:rPr/>
      </w:pPr>
      <w:bookmarkStart w:id="17" w:name="_Toc0000000013"/>
      <w:r>
        <w:rPr/>
        <w:t xml:space="preserve">TOUR OPERATORS</w:t>
      </w:r>
      <w:bookmarkEnd w:id="17"/>
    </w:p>
    <w:p>
      <w:pPr>
        <w:spacing/>
        <w:rPr/>
      </w:pPr>
      <w:r>
        <w:rPr/>
        <w:t xml:space="preserve"> </w:t>
      </w:r>
    </w:p>
    <w:p>
      <w:pPr>
        <w:pStyle w:val="Heading2"/>
        <w:spacing/>
        <w:rPr/>
      </w:pPr>
      <w:bookmarkStart w:id="18" w:name="_Toc0000000014"/>
      <w:r>
        <w:rPr/>
        <w:t xml:space="preserve">Route Planning</w:t>
      </w:r>
      <w:bookmarkEnd w:id="18"/>
    </w:p>
    <w:p>
      <w:pPr>
        <w:pStyle w:val="ListBullet"/>
        <w:numPr>
          <w:ilvl w:val="0"/>
          <w:numId w:val="35"/>
        </w:numPr>
        <w:spacing/>
        <w:rPr/>
      </w:pPr>
      <w:r>
        <w:rPr/>
        <w:t xml:space="preserve">Walking Tours</w:t>
      </w:r>
    </w:p>
    <w:p>
      <w:pPr>
        <w:pStyle w:val="ListBullet"/>
        <w:numPr>
          <w:ilvl w:val="0"/>
          <w:numId w:val="35"/>
        </w:numPr>
        <w:spacing/>
        <w:rPr/>
      </w:pPr>
      <w:r>
        <w:rPr/>
        <w:t xml:space="preserve">Operated on a step free route</w:t>
      </w:r>
    </w:p>
    <w:p>
      <w:pPr>
        <w:pStyle w:val="ListBullet"/>
        <w:numPr>
          <w:ilvl w:val="0"/>
          <w:numId w:val="35"/>
        </w:numPr>
        <w:spacing/>
        <w:rPr/>
      </w:pPr>
      <w:r>
        <w:rPr/>
        <w:t xml:space="preserve">Multi-paced to account for slower walkers</w:t>
      </w:r>
    </w:p>
    <w:p>
      <w:pPr>
        <w:spacing/>
        <w:rPr/>
      </w:pPr>
      <w:r>
        <w:rPr/>
        <w:t xml:space="preserve"> </w:t>
      </w:r>
    </w:p>
    <w:p>
      <w:pPr>
        <w:pStyle w:val="Heading2"/>
        <w:spacing/>
        <w:rPr/>
      </w:pPr>
      <w:bookmarkStart w:id="19" w:name="_Toc0000000015"/>
      <w:r>
        <w:rPr/>
        <w:t xml:space="preserve">Guides</w:t>
      </w:r>
      <w:bookmarkEnd w:id="19"/>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AUSLAN</w:t>
      </w:r>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There is a audio description of surroundings</w:t>
      </w:r>
    </w:p>
    <w:p>
      <w:pPr>
        <w:pStyle w:val="ListBullet"/>
        <w:numPr>
          <w:ilvl w:val="0"/>
          <w:numId w:val="35"/>
        </w:numPr>
        <w:spacing/>
        <w:rPr/>
      </w:pPr>
      <w:r>
        <w:rPr/>
        <w:t xml:space="preserve">In addition, the following further information can assist guests:</w:t>
      </w:r>
    </w:p>
    <w:p>
      <w:pPr>
        <w:spacing/>
        <w:rPr/>
      </w:pPr>
      <w:r>
        <w:rPr/>
        <w:t xml:space="preserve">Wattleseed Bar Cafe https://www.wattleseedbarn.com.au/Fallobst https://www.fallobst.au/The Cidery https://www.thecidery.com.au/</w:t>
      </w:r>
    </w:p>
    <w:p>
      <w:pPr>
        <w:pStyle w:val="Heading1"/>
        <w:spacing/>
        <w:rPr/>
      </w:pPr>
      <w:bookmarkStart w:id="20" w:name="_Toc0000000016"/>
      <w:r>
        <w:rPr/>
        <w:t xml:space="preserve">FOOD AND DRINK</w:t>
      </w:r>
      <w:bookmarkEnd w:id="20"/>
    </w:p>
    <w:p>
      <w:pPr>
        <w:spacing/>
        <w:rPr/>
      </w:pPr>
      <w:r>
        <w:rPr/>
        <w:t xml:space="preserve"> </w:t>
      </w:r>
    </w:p>
    <w:p>
      <w:pPr>
        <w:pStyle w:val="Heading2"/>
        <w:spacing/>
        <w:rPr/>
      </w:pPr>
      <w:bookmarkStart w:id="21" w:name="_Toc0000000017"/>
      <w:r>
        <w:rPr/>
        <w:t xml:space="preserve">Dining Spaces</w:t>
      </w:r>
      <w:bookmarkEnd w:id="21"/>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We only use licensed food venues</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2" w:name="_Toc0000000018"/>
      <w:r>
        <w:rPr/>
        <w:t xml:space="preserve">Report Disclaimer</w:t>
      </w:r>
      <w:bookmarkEnd w:id="22"/>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65703C7F"/>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jpe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