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Codling Moth Tours and Experiences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 Greys Hill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Bridgetown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Maher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0418 905 244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info@codlingmoth.com.au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https://codlingmoth.com.au/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2026-09-27 22:40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753600" cy="975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753600" cy="975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Guests are asked to advise if they have any individual support needs at the time of booking a tour.</w:t>
      </w:r>
    </w:p>
    <w:p>
      <w:pPr>
        <w:pStyle w:val="ListBullet"/>
        <w:numPr>
          <w:ilvl w:val="0"/>
          <w:numId w:val="35"/>
        </w:numPr>
        <w:spacing/>
        <w:rPr/>
      </w:pPr>
      <w:r>
        <w:rPr/>
        <w:t xml:space="preserve">In addition, the following further information can assist guests:</w:t>
      </w:r>
    </w:p>
    <w:p>
      <w:pPr>
        <w:spacing/>
        <w:rPr/>
      </w:pPr>
      <w:r>
        <w:rPr/>
        <w:t xml:space="preserve">Guests are asked at tour booking what support requirements they have. If we have vulnerable guests on tour and second person comes on tour to assist with any requirements.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https://codlingmoth.com.au/access-and-inclusion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welcomed on all our tours.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 wait times on our tour</w:t>
      </w:r>
    </w:p>
    <w:p>
      <w:pPr>
        <w:pStyle w:val="ListBullet"/>
        <w:numPr>
          <w:ilvl w:val="0"/>
          <w:numId w:val="35"/>
        </w:numPr>
        <w:spacing/>
        <w:rPr/>
      </w:pPr>
      <w:r>
        <w:rPr/>
        <w:t xml:space="preserve">In addition, the following further information can assist guests:</w:t>
      </w:r>
    </w:p>
    <w:p>
      <w:pPr>
        <w:spacing/>
        <w:rPr/>
      </w:pPr>
      <w:r>
        <w:rPr/>
        <w:t xml:space="preserve">Guests are asks to advise of any support or dietary requirements they may have.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tours start at the Visitor Centre, which has reserved accessible parking</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Wattleseed Bar Cafe https://www.wattleseedbarn.com.au/</w:t>
      </w:r>
    </w:p>
    <w:p>
      <w:pPr>
        <w:pBdr/>
        <w:spacing/>
        <w:rPr/>
      </w:pPr>
      <w:r>
        <w:rPr/>
        <w:t xml:space="preserve">Fallobst https://www.fallobst.au/</w:t>
      </w:r>
    </w:p>
    <w:p>
      <w:pPr>
        <w:pBdr/>
        <w:spacing/>
        <w:rPr/>
      </w:pPr>
      <w:r>
        <w:rPr/>
        <w:t xml:space="preserve">The Cidery https://www.thecidery.com.au/</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use licensed food venues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FCD5E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