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Finlay's Kalbarri</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Magee Crs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Kalbarri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Finlay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08 9937 1253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bookings@finlayskalbarri.com.au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www.finlayskalbarri.com.au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18:29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is provided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they don't have to fill anything in</w:t>
      </w:r>
    </w:p>
    <w:p>
      <w:pPr>
        <w:pStyle w:val="ListBullet"/>
        <w:numPr>
          <w:ilvl w:val="0"/>
          <w:numId w:val="35"/>
        </w:numPr>
        <w:spacing/>
        <w:rPr/>
      </w:pPr>
      <w:r>
        <w:rPr/>
        <w:t xml:space="preserve">In addition, the following further information can assist guests:</w:t>
      </w:r>
    </w:p>
    <w:p>
      <w:pPr>
        <w:spacing/>
        <w:rPr/>
      </w:pPr>
      <w:r>
        <w:rPr/>
        <w:t xml:space="preserve">People can order via their phone at tables so they don't have to get up and line up.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paths</w:t>
      </w:r>
    </w:p>
    <w:p>
      <w:pPr>
        <w:pStyle w:val="ListBullet"/>
        <w:numPr>
          <w:ilvl w:val="0"/>
          <w:numId w:val="35"/>
        </w:numPr>
        <w:spacing/>
        <w:rPr/>
      </w:pPr>
      <w:r>
        <w:rPr/>
        <w:t xml:space="preserve">In addition, the following further information can assist guests:</w:t>
      </w:r>
    </w:p>
    <w:p>
      <w:pPr>
        <w:spacing/>
        <w:rPr/>
      </w:pPr>
      <w:r>
        <w:rPr/>
        <w:t xml:space="preserve">There are no signs but they are clear to see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Guest can enter via the gate to avoid the steps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a separate fryer for our chips. Only chips are allowed to be cooked in it to ensure it is safe for celiacs to eatColoured chopping boards are used for different productscleanliness and hygiene are essential</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https://finlayskalbarri.com.au/menu/</w:t>
      </w:r>
    </w:p>
    <w:p>
      <w:pPr>
        <w:pStyle w:val="Subtitle"/>
        <w:spacing/>
        <w:rPr/>
      </w:pPr>
      <w:r>
        <w:rPr/>
        <w:t xml:space="preserve">Food and Beverage Image(s)</w:t>
      </w:r>
    </w:p>
    <w:p>
      <w:pPr>
        <w:spacing/>
        <w:rPr/>
      </w:pPr>
      <w:r>
        <w:rPr/>
        <w:drawing>
          <wp:inline>
            <wp:extent cx="1765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65300" cy="2540000"/>
                    </a:xfrm>
                    <a:prstGeom prst="rect">
                      <a:avLst/>
                    </a:prstGeom>
                  </pic:spPr>
                </pic:pic>
              </a:graphicData>
            </a:graphic>
          </wp:inline>
        </w:drawing>
      </w:r>
    </w:p>
    <w:p>
      <w:pPr>
        <w:spacing/>
        <w:rPr/>
      </w:pPr>
      <w:r>
        <w:rPr/>
        <w:t xml:space="preserve">Cjmaddock_Finlays - Low Res_02</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Cjmaddock_Finlays - Low Res_03</w:t>
      </w:r>
    </w:p>
    <w:p>
      <w:pPr>
        <w:spacing/>
        <w:rPr/>
      </w:pPr>
      <w:r>
        <w:rPr/>
        <w:drawing>
          <wp:inline>
            <wp:extent cx="18542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854200" cy="2540000"/>
                    </a:xfrm>
                    <a:prstGeom prst="rect">
                      <a:avLst/>
                    </a:prstGeom>
                  </pic:spPr>
                </pic:pic>
              </a:graphicData>
            </a:graphic>
          </wp:inline>
        </w:drawing>
      </w:r>
    </w:p>
    <w:p>
      <w:pPr>
        <w:spacing/>
        <w:rPr/>
      </w:pPr>
      <w:r>
        <w:rPr/>
        <w:t xml:space="preserve">Cjmaddock_Finlays - Low Res_11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IMG_1819 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Finlay’s Kalbarri specialises in providing fresh locally caught seafood for over 30 years. With eucalyptus trees providing shade from the hot summer sun, campfires providing warmth in winter, dirt floors and the eclectic furniture, Finlay’s provides the perfect outdoor setting for a uniquely Australian dining experience.&amp;nbsp;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A325F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