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Wilderide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 Hovea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Jalbarragup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Vanessa Johnson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0409370999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vanessajohnson@wilderide.au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https://www.wilderide.au/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2026-08-01 22:59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540000" cy="1460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60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Additional needs are identified in booking form</w:t>
      </w:r>
    </w:p>
    <w:p>
      <w:pPr>
        <w:spacing/>
        <w:rPr/>
      </w:pPr>
      <w:r>
        <w:rPr/>
        <w:t xml:space="preserve">The procedure for assisting guests who need assisted rescue is: </w:t>
      </w:r>
    </w:p>
    <w:p>
      <w:pPr>
        <w:pBdr/>
        <w:spacing/>
        <w:rPr/>
      </w:pPr>
      <w:r>
        <w:rPr/>
        <w:t xml:space="preserve">Vehicles &amp; staff dispatched for rescue to be capable of transporting guests and equipment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 facilities available as part of standard service.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There are no wait times</w:t>
      </w:r>
    </w:p>
    <w:p>
      <w:pPr>
        <w:pStyle w:val="ListBullet"/>
        <w:numPr>
          <w:ilvl w:val="0"/>
          <w:numId w:val="35"/>
        </w:numPr>
        <w:spacing/>
        <w:rPr/>
      </w:pPr>
      <w:r>
        <w:rPr/>
        <w:t xml:space="preserve">In addition, the following further information can assist guests:</w:t>
      </w:r>
    </w:p>
    <w:p>
      <w:pPr>
        <w:spacing/>
        <w:rPr/>
      </w:pPr>
      <w:r>
        <w:rPr/>
        <w:t xml:space="preserve">Please let us know of any access/assistance requirements at time of booking.</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Please let us know of any parking requirements at time of booking as rides depart from many locations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operate on gravel roads</w:t>
      </w:r>
    </w:p>
    <w:p>
      <w:pPr>
        <w:pStyle w:val="ListBullet"/>
        <w:numPr>
          <w:ilvl w:val="0"/>
          <w:numId w:val="35"/>
        </w:numPr>
        <w:spacing/>
        <w:rPr/>
      </w:pPr>
      <w:r>
        <w:rPr/>
        <w:t xml:space="preserve">In addition, the following further information can assist guests:</w:t>
      </w:r>
    </w:p>
    <w:p>
      <w:pPr>
        <w:spacing/>
        <w:rPr/>
      </w:pPr>
      <w:r>
        <w:rPr/>
        <w:t xml:space="preserve">Gravel cycling operates on uneven, unsealed surfaces</w:t>
      </w:r>
    </w:p>
    <w:p>
      <w:pPr>
        <w:pStyle w:val="ListBullet"/>
        <w:numPr>
          <w:ilvl w:val="0"/>
          <w:numId w:val="35"/>
        </w:numPr>
        <w:spacing/>
        <w:rPr/>
      </w:pPr>
      <w:r>
        <w:rPr/>
        <w:t xml:space="preserve">In addition, the following further information can assist guests:</w:t>
      </w:r>
    </w:p>
    <w:p>
      <w:pPr>
        <w:spacing/>
        <w:rPr/>
      </w:pPr>
      <w:r>
        <w:rPr/>
        <w:t xml:space="preserve">Where possible cycling routes will start in a location near accessible public toilets&amp;nbsp;</w:t>
      </w:r>
    </w:p>
    <w:p>
      <w:pPr>
        <w:pStyle w:val="Heading1"/>
        <w:spacing/>
        <w:rPr/>
      </w:pPr>
      <w:bookmarkStart w:id="17" w:name="_Toc0000000013"/>
      <w:r>
        <w:rPr/>
        <w:t xml:space="preserve">TOUR OPERATORS</w:t>
      </w:r>
      <w:bookmarkEnd w:id="17"/>
    </w:p>
    <w:p>
      <w:pPr>
        <w:pStyle w:val="ListBullet"/>
        <w:numPr>
          <w:ilvl w:val="0"/>
          <w:numId w:val="35"/>
        </w:numPr>
        <w:spacing/>
        <w:rPr/>
      </w:pPr>
      <w:r>
        <w:rPr/>
        <w:t xml:space="preserve">In addition, the following further information can assist guests:</w:t>
      </w:r>
    </w:p>
    <w:p>
      <w:pPr>
        <w:spacing/>
        <w:rPr/>
      </w:pPr>
      <w:r>
        <w:rPr/>
        <w:t xml:space="preserve">Where possible cycling routes will start at a location with toilet facilities, but once on course there are no facilities.</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There is no fixed list of businesses visited - routes are developed for each guest. Businesses are chosen based on guest requirements.</w:t>
      </w:r>
    </w:p>
    <w:p>
      <w:pPr>
        <w:pStyle w:val="ListBullet"/>
        <w:numPr>
          <w:ilvl w:val="0"/>
          <w:numId w:val="35"/>
        </w:numPr>
        <w:spacing/>
        <w:rPr/>
      </w:pPr>
      <w:r>
        <w:rPr/>
        <w:t xml:space="preserve">In addition, the following further information can assist guests:</w:t>
      </w:r>
    </w:p>
    <w:p>
      <w:pPr>
        <w:spacing/>
        <w:rPr/>
      </w:pPr>
      <w:r>
        <w:rPr/>
        <w:t xml:space="preserve">Please advise any accessibility requirements so we can select businesses that support your needs.</w:t>
      </w:r>
    </w:p>
    <w:p>
      <w:pPr>
        <w:pStyle w:val="Heading1"/>
        <w:spacing/>
        <w:rPr/>
      </w:pPr>
      <w:bookmarkStart w:id="19" w:name="_Toc0000000015"/>
      <w:r>
        <w:rPr/>
        <w:t xml:space="preserve">ADVENTURE ACTIVITIES</w:t>
      </w:r>
      <w:bookmarkEnd w:id="19"/>
    </w:p>
    <w:p>
      <w:pPr>
        <w:spacing/>
        <w:rPr/>
      </w:pPr>
      <w:r>
        <w:rPr/>
        <w:t xml:space="preserve"> </w:t>
      </w:r>
    </w:p>
    <w:p>
      <w:pPr>
        <w:pStyle w:val="Heading2"/>
        <w:spacing/>
        <w:rPr/>
      </w:pPr>
      <w:bookmarkStart w:id="20" w:name="_Toc0000000016"/>
      <w:r>
        <w:rPr/>
        <w:t xml:space="preserve">Adventure activities</w:t>
      </w:r>
      <w:bookmarkEnd w:id="2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Cycling routes are developed to allow access by hand cycles. The distance, width of roads and gradient can be chosen to suit specific needs.</w:t>
      </w:r>
    </w:p>
    <w:p>
      <w:pPr>
        <w:pStyle w:val="ListBullet"/>
        <w:numPr>
          <w:ilvl w:val="0"/>
          <w:numId w:val="35"/>
        </w:numPr>
        <w:spacing/>
        <w:rPr/>
      </w:pPr>
      <w:r>
        <w:rPr/>
        <w:t xml:space="preserve">In addition, the following further information can assist guests:</w:t>
      </w:r>
    </w:p>
    <w:p>
      <w:pPr>
        <w:spacing/>
        <w:rPr/>
      </w:pPr>
      <w:r>
        <w:rPr/>
        <w:t xml:space="preserve">Guests are required to bring their own cycling equipment. Routes are provided via the Ride with GPS which has voice navigation, interactive maps, and cue sheets which can be printed.</w:t>
      </w:r>
    </w:p>
    <w:p>
      <w:pPr>
        <w:pStyle w:val="ListBullet"/>
        <w:numPr>
          <w:ilvl w:val="0"/>
          <w:numId w:val="35"/>
        </w:numPr>
        <w:spacing/>
        <w:rPr/>
      </w:pPr>
      <w:r>
        <w:rPr/>
        <w:t xml:space="preserve">In addition, the following further information can assist guests:</w:t>
      </w:r>
    </w:p>
    <w:p>
      <w:pPr>
        <w:spacing/>
        <w:rPr/>
      </w:pPr>
      <w:r>
        <w:rPr/>
        <w:t xml:space="preserve">Scheduled rides or tours will encounter difficult terrain and guests wishing to join must have the equipment and skills required to participate.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get in touch with Wilderide if you have any additional access requirements.&amp;nbsp;Guests requiring an attendant in order to participate can provide details of their Companion Card at time of booking.&amp;nbsp;&amp;nbsp;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DFC5F1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