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Freycinet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1819, Coles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Coles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 YANG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03 6287 6345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reservations@freycinet.com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www.freycinet.com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22:35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spacing/>
        <w:rPr/>
      </w:pPr>
      <w:r>
        <w:rPr/>
        <w:drawing>
          <wp:inline>
            <wp:extent cx="2540000" cy="49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9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 daily visual checks (even quick walk-throughs) of all exit routes.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In reservations or registration forms, include an optional question like:“Do you have any accessibility needs or require assistance in an emergency?”</w:t>
      </w:r>
    </w:p>
    <w:p>
      <w:pPr>
        <w:pStyle w:val="ListBullet"/>
        <w:numPr>
          <w:ilvl w:val="0"/>
          <w:numId w:val="35"/>
        </w:numPr>
        <w:spacing/>
        <w:rPr/>
      </w:pPr>
      <w:r>
        <w:rPr/>
        <w:t xml:space="preserve">In addition, the following further information can assist guests:</w:t>
      </w:r>
    </w:p>
    <w:p>
      <w:pPr>
        <w:spacing/>
        <w:rPr/>
      </w:pPr>
      <w:r>
        <w:rPr/>
        <w:t xml:space="preserve">Use the Buddy System — pair the guest with a trained staff member.</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Yes. We also accept enquiries and booking requests via telephone and email, so guests can choose the method that’s most convenient for them.</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welcome service animals in all areas of our premises that are open to customers. Our team is trained to accommodate guests accompanied by service animals and to provide any reasonable assistance needed. E.g. Assistance with entry and exit if required; Provision of water for the animal upon request.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1. Priority Access / Reduced Wait Times</w:t>
      </w:r>
    </w:p>
    <w:p>
      <w:pPr>
        <w:pBdr/>
        <w:spacing/>
        <w:rPr/>
      </w:pPr>
      <w:r>
        <w:rPr/>
        <w:t xml:space="preserve">  Offer faster appointment check-ins for individuals with disabilities, reducing time spent waiting at reception.</w:t>
      </w:r>
    </w:p>
    <w:p>
      <w:pPr>
        <w:pBdr/>
        <w:spacing/>
        <w:rPr/>
      </w:pPr>
    </w:p>
    <w:p>
      <w:pPr>
        <w:pBdr/>
        <w:spacing/>
        <w:rPr/>
      </w:pPr>
      <w:r>
        <w:rPr/>
        <w:t xml:space="preserve">2. To accommodate guests who is disability, we offer the option to wait in our comfortable lounge area during the check-in process. This allows guests to sit and rest in a safe, accessible environment rather than standing in line, ensuring they are not disadvantaged by longer wait times. Staff are trained to proactively offer this option and will notify guests when it is their turn to proceed.</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buildings on the premises are single-story structures located at ground level. If steps are present, we have alternative route with ramp for access. (This is for our main building and accessible cabin(s).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have anaccessible toiletin the main building which has ramp access.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Retreat (Bed &amp; Wall Space)</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400mm.</w:t>
      </w:r>
    </w:p>
    <w:p>
      <w:pPr>
        <w:pStyle w:val="ListBullet"/>
        <w:numPr>
          <w:ilvl w:val="0"/>
          <w:numId w:val="35"/>
        </w:numPr>
        <w:spacing/>
        <w:rPr/>
      </w:pPr>
      <w:r>
        <w:rPr/>
        <w:t xml:space="preserve">There is 850mm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Retreat (Bathroom)_01</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Retreat (Bathroom)_02</w:t>
      </w:r>
    </w:p>
    <w:p>
      <w:pPr>
        <w:pStyle w:val="ListBullet"/>
        <w:numPr>
          <w:ilvl w:val="0"/>
          <w:numId w:val="35"/>
        </w:numPr>
        <w:spacing/>
        <w:rPr/>
      </w:pPr>
      <w:r>
        <w:rPr/>
        <w:t xml:space="preserve">In addition, the following further information can assist guests:</w:t>
      </w:r>
    </w:p>
    <w:p>
      <w:pPr>
        <w:spacing/>
        <w:rPr/>
      </w:pPr>
      <w:r>
        <w:rPr/>
        <w:t xml:space="preserve">For ease of access, the bathroom, shower, and bedroom are each fitted with sliding doors. </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1. General Food Safety PrinciplesAlways follow Good Hygiene Practices (GHP) and Hazard Analysis and Critical Control Points (HACCP) guidelines.</w:t>
      </w:r>
    </w:p>
    <w:p>
      <w:pPr>
        <w:pBdr/>
        <w:spacing/>
        <w:rPr/>
      </w:pPr>
    </w:p>
    <w:p>
      <w:pPr>
        <w:pBdr/>
        <w:spacing/>
        <w:rPr/>
      </w:pPr>
      <w:r>
        <w:rPr/>
        <w:t xml:space="preserve">Wash hands thoroughly with warm water and antibacterial soap:</w:t>
      </w:r>
    </w:p>
    <w:p>
      <w:pPr>
        <w:pBdr/>
        <w:spacing/>
        <w:rPr/>
      </w:pPr>
    </w:p>
    <w:p>
      <w:pPr>
        <w:pBdr/>
        <w:spacing/>
        <w:rPr/>
      </w:pPr>
      <w:r>
        <w:rPr/>
        <w:t xml:space="preserve">Before starting work.</w:t>
      </w:r>
    </w:p>
    <w:p>
      <w:pPr>
        <w:pBdr/>
        <w:spacing/>
        <w:rPr/>
      </w:pPr>
    </w:p>
    <w:p>
      <w:pPr>
        <w:pBdr/>
        <w:spacing/>
        <w:rPr/>
      </w:pPr>
      <w:r>
        <w:rPr/>
        <w:t xml:space="preserve">After handling raw meat, seafood, or eggs.</w:t>
      </w:r>
    </w:p>
    <w:p>
      <w:pPr>
        <w:pBdr/>
        <w:spacing/>
        <w:rPr/>
      </w:pPr>
    </w:p>
    <w:p>
      <w:pPr>
        <w:pBdr/>
        <w:spacing/>
        <w:rPr/>
      </w:pPr>
      <w:r>
        <w:rPr/>
        <w:t xml:space="preserve">After touching rubbish bins, cleaning chemicals, or non-food contact surfaces.</w:t>
      </w:r>
    </w:p>
    <w:p>
      <w:pPr>
        <w:pBdr/>
        <w:spacing/>
        <w:rPr/>
      </w:pPr>
    </w:p>
    <w:p>
      <w:pPr>
        <w:pBdr/>
        <w:spacing/>
        <w:rPr/>
      </w:pPr>
      <w:r>
        <w:rPr/>
        <w:t xml:space="preserve">Avoid touching face, hair, or clothing during food preparation.</w:t>
      </w:r>
    </w:p>
    <w:p>
      <w:pPr>
        <w:pBdr/>
        <w:spacing/>
        <w:rPr/>
      </w:pPr>
    </w:p>
    <w:p>
      <w:pPr>
        <w:pBdr/>
        <w:spacing/>
        <w:rPr/>
      </w:pPr>
      <w:r>
        <w:rPr/>
        <w:t xml:space="preserve">2. Food Storage PracticesStore raw and ready-to-eat foods separately:</w:t>
      </w:r>
    </w:p>
    <w:p>
      <w:pPr>
        <w:pBdr/>
        <w:spacing/>
        <w:rPr/>
      </w:pPr>
    </w:p>
    <w:p>
      <w:pPr>
        <w:pBdr/>
        <w:spacing/>
        <w:rPr/>
      </w:pPr>
      <w:r>
        <w:rPr/>
        <w:t xml:space="preserve">Raw meats on the lowest shelves of refrigerators to prevent drips.</w:t>
      </w:r>
    </w:p>
    <w:p>
      <w:pPr>
        <w:pBdr/>
        <w:spacing/>
        <w:rPr/>
      </w:pPr>
    </w:p>
    <w:p>
      <w:pPr>
        <w:pBdr/>
        <w:spacing/>
        <w:rPr/>
      </w:pPr>
      <w:r>
        <w:rPr/>
        <w:t xml:space="preserve">Ready-to-eat and cooked foods on higher shelves.</w:t>
      </w:r>
    </w:p>
    <w:p>
      <w:pPr>
        <w:pBdr/>
        <w:spacing/>
        <w:rPr/>
      </w:pPr>
    </w:p>
    <w:p>
      <w:pPr>
        <w:pBdr/>
        <w:spacing/>
        <w:rPr/>
      </w:pPr>
      <w:r>
        <w:rPr/>
        <w:t xml:space="preserve">Use sealed, clearly labeled containers for all stored food.</w:t>
      </w:r>
    </w:p>
    <w:p>
      <w:pPr>
        <w:pBdr/>
        <w:spacing/>
        <w:rPr/>
      </w:pPr>
    </w:p>
    <w:p>
      <w:pPr>
        <w:pBdr/>
        <w:spacing/>
        <w:rPr/>
      </w:pPr>
      <w:r>
        <w:rPr/>
        <w:t xml:space="preserve">Apply First-In, First-Out (FIFO) rotation for stock to minimize spoilage risk.</w:t>
      </w:r>
    </w:p>
    <w:p>
      <w:pPr>
        <w:pBdr/>
        <w:spacing/>
        <w:rPr/>
      </w:pPr>
    </w:p>
    <w:p>
      <w:pPr>
        <w:pBdr/>
        <w:spacing/>
        <w:rPr/>
      </w:pPr>
      <w:r>
        <w:rPr/>
        <w:t xml:space="preserve">3. Preparation Area ControlDesignate separate preparation zones for:</w:t>
      </w:r>
    </w:p>
    <w:p>
      <w:pPr>
        <w:pBdr/>
        <w:spacing/>
        <w:rPr/>
      </w:pPr>
    </w:p>
    <w:p>
      <w:pPr>
        <w:pBdr/>
        <w:spacing/>
        <w:rPr/>
      </w:pPr>
      <w:r>
        <w:rPr/>
        <w:t xml:space="preserve">Raw meat, poultry, and seafood.</w:t>
      </w:r>
    </w:p>
    <w:p>
      <w:pPr>
        <w:pBdr/>
        <w:spacing/>
        <w:rPr/>
      </w:pPr>
    </w:p>
    <w:p>
      <w:pPr>
        <w:pBdr/>
        <w:spacing/>
        <w:rPr/>
      </w:pPr>
      <w:r>
        <w:rPr/>
        <w:t xml:space="preserve">Vegetables and fruits.</w:t>
      </w:r>
    </w:p>
    <w:p>
      <w:pPr>
        <w:pBdr/>
        <w:spacing/>
        <w:rPr/>
      </w:pPr>
    </w:p>
    <w:p>
      <w:pPr>
        <w:pBdr/>
        <w:spacing/>
        <w:rPr/>
      </w:pPr>
      <w:r>
        <w:rPr/>
        <w:t xml:space="preserve">Ready-to-eat items (sandwiches, salads, baked goods).</w:t>
      </w:r>
    </w:p>
    <w:p>
      <w:pPr>
        <w:pBdr/>
        <w:spacing/>
        <w:rPr/>
      </w:pPr>
    </w:p>
    <w:p>
      <w:pPr>
        <w:pBdr/>
        <w:spacing/>
        <w:rPr/>
      </w:pPr>
      <w:r>
        <w:rPr/>
        <w:t xml:space="preserve">Use color-coded cutting boards:</w:t>
      </w:r>
    </w:p>
    <w:p>
      <w:pPr>
        <w:pBdr/>
        <w:spacing/>
        <w:rPr/>
      </w:pPr>
    </w:p>
    <w:p>
      <w:pPr>
        <w:pBdr/>
        <w:spacing/>
        <w:rPr/>
      </w:pPr>
      <w:r>
        <w:rPr/>
        <w:t xml:space="preserve">Red = Raw meat</w:t>
      </w:r>
    </w:p>
    <w:p>
      <w:pPr>
        <w:pBdr/>
        <w:spacing/>
        <w:rPr/>
      </w:pPr>
    </w:p>
    <w:p>
      <w:pPr>
        <w:pBdr/>
        <w:spacing/>
        <w:rPr/>
      </w:pPr>
      <w:r>
        <w:rPr/>
        <w:t xml:space="preserve">Blue = Raw fish</w:t>
      </w:r>
    </w:p>
    <w:p>
      <w:pPr>
        <w:pBdr/>
        <w:spacing/>
        <w:rPr/>
      </w:pPr>
    </w:p>
    <w:p>
      <w:pPr>
        <w:pBdr/>
        <w:spacing/>
        <w:rPr/>
      </w:pPr>
      <w:r>
        <w:rPr/>
        <w:t xml:space="preserve">Yellow = Raw poultry</w:t>
      </w:r>
    </w:p>
    <w:p>
      <w:pPr>
        <w:pBdr/>
        <w:spacing/>
        <w:rPr/>
      </w:pPr>
    </w:p>
    <w:p>
      <w:pPr>
        <w:pBdr/>
        <w:spacing/>
        <w:rPr/>
      </w:pPr>
      <w:r>
        <w:rPr/>
        <w:t xml:space="preserve">Green = Vegetables &amp;amp; fruits</w:t>
      </w:r>
    </w:p>
    <w:p>
      <w:pPr>
        <w:pBdr/>
        <w:spacing/>
        <w:rPr/>
      </w:pPr>
    </w:p>
    <w:p>
      <w:pPr>
        <w:pBdr/>
        <w:spacing/>
        <w:rPr/>
      </w:pPr>
      <w:r>
        <w:rPr/>
        <w:t xml:space="preserve">White = Dairy &amp;amp; bakery items</w:t>
      </w:r>
    </w:p>
    <w:p>
      <w:pPr>
        <w:pBdr/>
        <w:spacing/>
        <w:rPr/>
      </w:pPr>
    </w:p>
    <w:p>
      <w:pPr>
        <w:pBdr/>
        <w:spacing/>
        <w:rPr/>
      </w:pPr>
      <w:r>
        <w:rPr/>
        <w:t xml:space="preserve">Keep knives and utensils for each zone separate and sanitized.</w:t>
      </w:r>
    </w:p>
    <w:p>
      <w:pPr>
        <w:pBdr/>
        <w:spacing/>
        <w:rPr/>
      </w:pPr>
    </w:p>
    <w:p>
      <w:pPr>
        <w:pBdr/>
        <w:spacing/>
        <w:rPr/>
      </w:pPr>
      <w:r>
        <w:rPr/>
        <w:t xml:space="preserve">4. Equipment &amp;amp; Utensil CleaningWash, rinse, and sanitize all food-contact surfaces after each task.</w:t>
      </w:r>
    </w:p>
    <w:p>
      <w:pPr>
        <w:pBdr/>
        <w:spacing/>
        <w:rPr/>
      </w:pPr>
    </w:p>
    <w:p>
      <w:pPr>
        <w:pBdr/>
        <w:spacing/>
        <w:rPr/>
      </w:pPr>
      <w:r>
        <w:rPr/>
        <w:t xml:space="preserve">Never reuse unwashed cutting boards or utensils between raw and ready-to-eat foods.</w:t>
      </w:r>
    </w:p>
    <w:p>
      <w:pPr>
        <w:pBdr/>
        <w:spacing/>
        <w:rPr/>
      </w:pPr>
    </w:p>
    <w:p>
      <w:pPr>
        <w:pBdr/>
        <w:spacing/>
        <w:rPr/>
      </w:pPr>
      <w:r>
        <w:rPr/>
        <w:t xml:space="preserve">Small equipment (blenders, slicers) must be disassembled, cleaned, and sanitized between uses.</w:t>
      </w:r>
    </w:p>
    <w:p>
      <w:pPr>
        <w:pBdr/>
        <w:spacing/>
        <w:rPr/>
      </w:pPr>
    </w:p>
    <w:p>
      <w:pPr>
        <w:pBdr/>
        <w:spacing/>
        <w:rPr/>
      </w:pPr>
      <w:r>
        <w:rPr/>
        <w:t xml:space="preserve">5. Temperature ControlsKeep cold food at ≤5°C and hot food at ≥60°C</w:t>
      </w:r>
    </w:p>
    <w:p>
      <w:pPr>
        <w:pBdr/>
        <w:spacing/>
        <w:rPr/>
      </w:pPr>
    </w:p>
    <w:p>
      <w:pPr>
        <w:pBdr/>
        <w:spacing/>
        <w:rPr/>
      </w:pPr>
      <w:r>
        <w:rPr/>
        <w:t xml:space="preserve">Use separate thermometers for raw and cooked foods, or sanitize between uses.</w:t>
      </w:r>
    </w:p>
    <w:p>
      <w:pPr>
        <w:pBdr/>
        <w:spacing/>
        <w:rPr/>
      </w:pPr>
    </w:p>
    <w:p>
      <w:pPr>
        <w:pBdr/>
        <w:spacing/>
        <w:rPr/>
      </w:pPr>
      <w:r>
        <w:rPr/>
        <w:t xml:space="preserve">Chill cooked food quickly if not serving immediately (within 2 hours to below 5°C).</w:t>
      </w:r>
    </w:p>
    <w:p>
      <w:pPr>
        <w:pBdr/>
        <w:spacing/>
        <w:rPr/>
      </w:pPr>
    </w:p>
    <w:p>
      <w:pPr>
        <w:pBdr/>
        <w:spacing/>
        <w:rPr/>
      </w:pPr>
      <w:r>
        <w:rPr/>
        <w:t xml:space="preserve">6. Waste &amp;amp; Cleaning ControlEmpty rubbish bins regularly and keep lids closed.</w:t>
      </w:r>
    </w:p>
    <w:p>
      <w:pPr>
        <w:pBdr/>
        <w:spacing/>
        <w:rPr/>
      </w:pPr>
    </w:p>
    <w:p>
      <w:pPr>
        <w:pBdr/>
        <w:spacing/>
        <w:rPr/>
      </w:pPr>
      <w:r>
        <w:rPr/>
        <w:t xml:space="preserve">Never store waste near food preparation or storage areas.</w:t>
      </w:r>
    </w:p>
    <w:p>
      <w:pPr>
        <w:pBdr/>
        <w:spacing/>
        <w:rPr/>
      </w:pPr>
    </w:p>
    <w:p>
      <w:pPr>
        <w:pBdr/>
        <w:spacing/>
        <w:rPr/>
      </w:pPr>
      <w:r>
        <w:rPr/>
        <w:t xml:space="preserve">Use separate cleaning cloths for food contact surfaces vs. floors/equipment.</w:t>
      </w:r>
    </w:p>
    <w:p>
      <w:pPr>
        <w:pBdr/>
        <w:spacing/>
        <w:rPr/>
      </w:pPr>
    </w:p>
    <w:p>
      <w:pPr>
        <w:pBdr/>
        <w:spacing/>
        <w:rPr/>
      </w:pPr>
      <w:r>
        <w:rPr/>
        <w:t xml:space="preserve">Keep mops, brooms, and cleaning chemicals stored away from food prep zones.</w:t>
      </w:r>
    </w:p>
    <w:p>
      <w:pPr>
        <w:pBdr/>
        <w:spacing/>
        <w:rPr/>
      </w:pPr>
    </w:p>
    <w:p>
      <w:pPr>
        <w:pBdr/>
        <w:spacing/>
        <w:rPr/>
      </w:pPr>
      <w:r>
        <w:rPr/>
        <w:t xml:space="preserve">7. Staff Training &amp;amp; MonitoringTrain all kitchen staff on cross-contamination risks and safe food handling.</w:t>
      </w:r>
    </w:p>
    <w:p>
      <w:pPr>
        <w:pBdr/>
        <w:spacing/>
        <w:rPr/>
      </w:pPr>
    </w:p>
    <w:p>
      <w:pPr>
        <w:pBdr/>
        <w:spacing/>
        <w:rPr/>
      </w:pPr>
      <w:r>
        <w:rPr/>
        <w:t xml:space="preserve">Conduct regular refresher courses and practical demonstrations.</w:t>
      </w:r>
    </w:p>
    <w:p>
      <w:pPr>
        <w:pBdr/>
        <w:spacing/>
        <w:rPr/>
      </w:pPr>
    </w:p>
    <w:p>
      <w:pPr>
        <w:pBdr/>
        <w:spacing/>
        <w:rPr/>
      </w:pPr>
      <w:r>
        <w:rPr/>
        <w:t xml:space="preserve">Supervisors must monitor workstations and correct unsafe practices immediately.</w:t>
      </w:r>
    </w:p>
    <w:p>
      <w:pPr>
        <w:pBdr/>
        <w:spacing/>
        <w:rPr/>
      </w:pPr>
    </w:p>
    <w:p>
      <w:pPr>
        <w:pBdr/>
        <w:spacing/>
        <w:rPr/>
      </w:pPr>
      <w:r>
        <w:rPr/>
        <w:t xml:space="preserve">Keep records of cleaning schedules, fridge/freezer temperature checks, and staff training.</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https://www.freycinet.com/wp-content/uploads/2024/11/MPL_Menu-Omakase_7Shabu-Shabu_V2.2_Nov-2024.pdf</w:t>
      </w:r>
    </w:p>
    <w:p>
      <w:pPr>
        <w:pStyle w:val="Subtitle"/>
        <w:spacing/>
        <w:rPr/>
      </w:pPr>
      <w:r>
        <w:rPr/>
        <w:t xml:space="preserve">Food and Beverage Image(s)</w:t>
      </w:r>
    </w:p>
    <w:p>
      <w:pPr>
        <w:spacing/>
        <w:rPr/>
      </w:pPr>
      <w:r>
        <w:rPr/>
        <w:drawing>
          <wp:inline>
            <wp:extent cx="1270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270000" cy="2540000"/>
                    </a:xfrm>
                    <a:prstGeom prst="rect">
                      <a:avLst/>
                    </a:prstGeom>
                  </pic:spPr>
                </pic:pic>
              </a:graphicData>
            </a:graphic>
          </wp:inline>
        </w:drawing>
      </w:r>
    </w:p>
    <w:p>
      <w:pPr>
        <w:spacing/>
        <w:rPr/>
      </w:pPr>
      <w:r>
        <w:rPr/>
        <w:t xml:space="preserve">Tables allow for wheelchairs</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Order and pay</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Entry &amp; Door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D22573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