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Epic Ocean Adventures Noosa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60 Noosa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Noosa Heads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Tyron van Santen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+61753728066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noosa@epicoceanadventures.com.au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https://www.epicoceanadventures.com.au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2026-10-22 15:48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Guides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spacing/>
        <w:rPr/>
      </w:pPr>
      <w:r>
        <w:rPr/>
        <w:drawing>
          <wp:inline>
            <wp:extent cx="2540000" cy="2501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501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Vehicle exits are clear as required by law</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participation decleration, rezdy booking notes prior to tour day</w:t>
      </w:r>
    </w:p>
    <w:p>
      <w:pPr>
        <w:pStyle w:val="ListBullet"/>
        <w:numPr>
          <w:ilvl w:val="0"/>
          <w:numId w:val="35"/>
        </w:numPr>
        <w:spacing/>
        <w:rPr/>
      </w:pPr>
      <w:r>
        <w:rPr/>
        <w:t xml:space="preserve">In addition, the following further information can assist guests:</w:t>
      </w:r>
    </w:p>
    <w:p>
      <w:pPr>
        <w:spacing/>
        <w:rPr/>
      </w:pPr>
      <w:r>
        <w:rPr/>
        <w:t xml:space="preserve">Those requiring assistance are attended to first by guides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seating, clear communication on duration times and itinerary, </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The width of the smallest pathway is: </w:t>
      </w:r>
    </w:p>
    <w:p>
      <w:pPr>
        <w:pBdr/>
        <w:spacing/>
        <w:rPr/>
      </w:pPr>
      <w:r>
        <w:rPr/>
        <w:t xml:space="preserve">n/a</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Tour/Transport Services</w:t>
      </w:r>
      <w:bookmarkEnd w:id="14"/>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spacing/>
        <w:rPr/>
      </w:pPr>
      <w:r>
        <w:rPr/>
        <w:t xml:space="preserve"> </w:t>
      </w:r>
    </w:p>
    <w:p>
      <w:pPr>
        <w:pStyle w:val="Heading2"/>
        <w:spacing/>
        <w:rPr/>
      </w:pPr>
      <w:bookmarkStart w:id="15" w:name="_Toc0000000011"/>
      <w:r>
        <w:rPr/>
        <w:t xml:space="preserve">Route Planning</w:t>
      </w:r>
      <w:bookmarkEnd w:id="15"/>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due to the wild National Park environment in which we operate we find it challenging to offer accessible options during this time.</w:t>
      </w:r>
    </w:p>
    <w:p>
      <w:pPr>
        <w:spacing/>
        <w:rPr/>
      </w:pPr>
      <w:r>
        <w:rPr/>
        <w:t xml:space="preserve"> </w:t>
      </w:r>
    </w:p>
    <w:p>
      <w:pPr>
        <w:pStyle w:val="Heading2"/>
        <w:spacing/>
        <w:rPr/>
      </w:pPr>
      <w:bookmarkStart w:id="16" w:name="_Toc0000000012"/>
      <w:r>
        <w:rPr/>
        <w:t xml:space="preserve">Guides</w:t>
      </w:r>
      <w:bookmarkEnd w:id="16"/>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Heading1"/>
        <w:spacing/>
        <w:rPr/>
      </w:pPr>
      <w:bookmarkStart w:id="17" w:name="_Toc0000000013"/>
      <w:r>
        <w:rPr/>
        <w:t xml:space="preserve">ADVENTURE ACTIVITIES</w:t>
      </w:r>
      <w:bookmarkEnd w:id="17"/>
    </w:p>
    <w:p>
      <w:pPr>
        <w:spacing/>
        <w:rPr/>
      </w:pPr>
      <w:r>
        <w:rPr/>
        <w:t xml:space="preserve"> </w:t>
      </w:r>
    </w:p>
    <w:p>
      <w:pPr>
        <w:pStyle w:val="Heading2"/>
        <w:spacing/>
        <w:rPr/>
      </w:pPr>
      <w:bookmarkStart w:id="18" w:name="_Toc0000000014"/>
      <w:r>
        <w:rPr/>
        <w:t xml:space="preserve">Adventure activities</w:t>
      </w:r>
      <w:bookmarkEnd w:id="18"/>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kayaking, surfing. </w:t>
      </w:r>
    </w:p>
    <w:p>
      <w:pPr>
        <w:pStyle w:val="ListBullet"/>
        <w:numPr>
          <w:ilvl w:val="0"/>
          <w:numId w:val="35"/>
        </w:numPr>
        <w:spacing/>
        <w:rPr/>
      </w:pPr>
      <w:r>
        <w:rPr/>
        <w:t xml:space="preserve">In addition, the following further information can assist guests:</w:t>
      </w:r>
    </w:p>
    <w:p>
      <w:pPr>
        <w:spacing/>
        <w:rPr/>
      </w:pPr>
      <w:r>
        <w:rPr/>
        <w:t xml:space="preserve">bus handrails.</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Depending on the disability we need to be mindful of the physical nature of the tours and activities we operate in regards to disabilities and suitability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532199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