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Crystal Castle &amp; Shambhala Gardens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81 Monet Drive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Montecollum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Toby King</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0266843111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info@crystalcastle.com.au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www.crystalcastle.com.au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2026-06-28 21:15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Ramps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_Toc0000000021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24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_Toc0000000023 \h</w:instrText>
          </w:r>
          <w:r>
            <w:rPr/>
            <w:fldChar w:fldCharType="separate"/>
          </w:r>
          <w:r>
            <w:rPr/>
            <w:t xml:space="preserve">24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_Toc0000000024 \h</w:instrText>
          </w:r>
          <w:r>
            <w:rPr/>
            <w:fldChar w:fldCharType="separate"/>
          </w:r>
          <w:r>
            <w:rPr/>
            <w:t xml:space="preserve">26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_Toc0000000025 \h</w:instrText>
          </w:r>
          <w:r>
            <w:rPr/>
            <w:fldChar w:fldCharType="separate"/>
          </w:r>
          <w:r>
            <w:rPr/>
            <w:t xml:space="preserve">26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EVENTS</w:t>
          </w:r>
          <w:r>
            <w:rPr/>
            <w:tab/>
            <w:t xml:space="preserve"/>
          </w:r>
          <w:r>
            <w:rPr/>
            <w:fldChar w:fldCharType="begin"/>
          </w:r>
          <w:r>
            <w:rPr/>
            <w:instrText xml:space="preserve">PAGEREF _Toc0000000026 \h</w:instrText>
          </w:r>
          <w:r>
            <w:rPr/>
            <w:fldChar w:fldCharType="separate"/>
          </w:r>
          <w:r>
            <w:rPr/>
            <w:t xml:space="preserve">29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_Toc0000000027 \h</w:instrText>
          </w:r>
          <w:r>
            <w:rPr/>
            <w:fldChar w:fldCharType="separate"/>
          </w:r>
          <w:r>
            <w:rPr/>
            <w:t xml:space="preserve">31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044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044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Primary Page with Accessibility Information: https://crystalcastle.com.au/accessibility/ - Direct download to our Map/Guide: https://crystalcastle.com.au/wp-content/uploads/2026/04/2026-Crystal-Castle-Accessibility-Map-v2.pdf</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is a Pictorial menu</w:t>
      </w:r>
    </w:p>
    <w:p>
      <w:pPr>
        <w:pStyle w:val="ListBullet"/>
        <w:numPr>
          <w:ilvl w:val="0"/>
          <w:numId w:val="35"/>
        </w:numPr>
        <w:spacing/>
        <w:rPr/>
      </w:pPr>
      <w:r>
        <w:rPr/>
        <w:t xml:space="preserve">There are Picture boards</w:t>
      </w:r>
    </w:p>
    <w:p>
      <w:pPr>
        <w:spacing/>
        <w:rPr/>
      </w:pPr>
    </w:p>
    <w:p>
      <w:pPr>
        <w:pBdr/>
        <w:spacing/>
        <w:rPr/>
      </w:pPr>
      <w:r>
        <w:rPr/>
        <w:t xml:space="preserve">Introduction cards for garden staff — laminated cards carried by team members visible in the gardens, reading: "Hi, I'm [Name]. I'll be in the garden today. I will see you and say hello." These support guests with cognitive disabilities or autism spectrum needs by reducing uncertainty about unexpected interactions with staff. Emergency warden instruction cards — carried by evacuation wardens during all operating hours. The reverse side displays large-print text: "EMERGENCY — PLEASE FOLLOW ME TO THE EXIT" for guests who are deaf or hard of hearing.</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Service animals are welcome throughout Crystal Castle &amp; Shambhala Gardens, including all indoor spaces, the Lotus Café, and garden pathways. Fresh drinking water is available at the café and can be provided in a bowl on request at the Lotus Café and the Welcome Hut. Our gardens provide multiple shaded grassed areas suitable for rest and toileting. We ask that handlers manage their service animal at all times. Staff are aware of their obligations under the Disability Discrimination Act and will not request proof of disability.</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 Hearing loop: Crystal Castle operates as an outdoor garden and is not suited to fixed hearing loop infrastructure. We support guests who are deaf or hard of hearing through alternative means — a printed script of the Welcome Hut arrival talk, a pictorial menu at Lotus Café, emergency warden instruction cards, and maps provided to all guests on arrival. Clipboard: Not required — a lower counter is available at reception to allow guests to complete check-in while seated or in a wheelchair. Large print forms: Not applicable to our check-in process. Guests purchase tickets at the Welcome Hut counter; no written registration forms are required.</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Wait times at entry rarely exceed 10 minutes, even on our busiest days. Our Welcome Hut provides a shaded, covered waiting area. Seating is available at multiple rest points throughout the grounds, including the Welcome Hut, Lotus Café, Peace Dome, and along our accessible pathways. The site is self-paced with no timed or queued attractions, so guests can rest as needed and take as long as they wish to explore.</w:t>
      </w:r>
    </w:p>
    <w:p>
      <w:pPr>
        <w:pStyle w:val="ListBullet"/>
        <w:numPr>
          <w:ilvl w:val="0"/>
          <w:numId w:val="35"/>
        </w:numPr>
        <w:spacing/>
        <w:rPr/>
      </w:pPr>
      <w:r>
        <w:rPr/>
        <w:t xml:space="preserve">In addition, the following further information can assist guests:</w:t>
      </w:r>
    </w:p>
    <w:p>
      <w:pPr>
        <w:spacing/>
        <w:rPr/>
      </w:pPr>
      <w:r>
        <w:rPr/>
        <w:t xml:space="preserve">Crystal Castle is a self-guided, self-paced experience. There are no queues for individual attractions and guests are free to move at their own pace throughout the day. Our facilitated experiences such as Crystal Singing Bowls and Crystal Meditation are held in the Peace Dome, which has seating and is accessible via our sealed pathway. Guests who experience fatigue are welcome to speak with staff at the Welcome Hut, who can advise the shortest accessible route to any attraction. Complimentary umbrellas are also available for sun and rain protection throughout your visit.</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Two designated accessible parking bays are located adjacent to our Welcome Hut, providing the shortest and most level route to the entrance. A drop-off zone is available near the Welcome Hut for guests who need to be dropped close to the entry. The car park surface is sealed asphalt. Crystal Castle is located in a rural hinterland area without direct public transport, so we recommend private vehicle or shuttle services from Byron Bay. Kerb ramps are in place where pathways meet sealed surfaces. Staff are present in the carpark during busy periods and can direct guests to the accessible bay on arrival.</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In addition, the following further information can assist guests:</w:t>
      </w:r>
    </w:p>
    <w:p>
      <w:pPr>
        <w:spacing/>
        <w:rPr/>
      </w:pPr>
      <w:r>
        <w:rPr/>
        <w:t xml:space="preserve">The main entry to Crystal Castle is through the Welcome Hut, which has sealed access from the adjacent car park and drop-off zone. The path from the accessible parking bays to the entrance is sealed asphalt, slip resistant, and free of obstructions.</w:t>
      </w:r>
    </w:p>
    <w:p>
      <w:pPr>
        <w:pStyle w:val="ListBullet"/>
        <w:numPr>
          <w:ilvl w:val="0"/>
          <w:numId w:val="35"/>
        </w:numPr>
        <w:spacing/>
        <w:rPr/>
      </w:pPr>
      <w:r>
        <w:rPr/>
        <w:t xml:space="preserve">In addition, the following further information can assist guests:</w:t>
      </w:r>
    </w:p>
    <w:p>
      <w:pPr>
        <w:spacing/>
        <w:rPr/>
      </w:pPr>
      <w:r>
        <w:rPr/>
        <w:t xml:space="preserve">All public buildings at Crystal Castle are single level and do not require lift access.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Our main public buildings, the Welcome Hut, Lotus Café, and Castle Jewels retail space, are single-level with hard floor surfaces throughout. Seating is available in the Lotus Café. The Lotus Café has an open, well-lit interior. While we do not currently offer large print menus or Braille signage, our team can read menu items aloud and provide verbal guidance on request.Crystal Castle's gardens serve as a natural quiet space for guests on the Autism Spectrum and their families. The outdoor environment is open, self-paced, and largely free from loud or sudden noise. Guests are welcome to find their own pace and space throughout the property, and staff can suggest quieter areas of the gardens on request.</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Crystal Castle is predominantly an outdoor attraction with natural lighting throughout. Our indoor spaces including the Lotus Café and Peace Dome have even, glare-free lighting. Seating is available in all public areas including the café, Peace Dome, and at rest points along our sealed pathway network. We do not currently have hearing loop systems or video displays on site.</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In addition, the following further information can assist guests:</w:t>
      </w:r>
    </w:p>
    <w:p>
      <w:pPr>
        <w:spacing/>
        <w:rPr/>
      </w:pPr>
      <w:r>
        <w:rPr/>
        <w:t xml:space="preserve">Crystal Castle offers daily facilitated experiences including Crystal Singing Bowls and Crystal Meditation in our Peace Dome, which is accessible via sealed pathways and has seating available. Our 80-page printed guidebook provides written descriptions of all major attractions and displays throughout the grounds. A printed script of our Welcome Hut arrival talk is also available for guests who are deaf or hard of hearing. Guided commentary during facilitated experiences is delivered verbally by our team. We do not currently offer written transcripts of live commentary or hearing loop systems.</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Crystal Castle is situated on the side of a mountain in the Byron Bay hinterland. We built over nearly one kilometre of sealed concrete pathways in 2024 and 2025, providing access to many of our key attractions including the Buddha Walk, Blessing Buddha, World Peace Stupa, Giant Treasure Chest, Crystal Labyrinth, Peace Dome, Lotus Café, and Castle Jewels. Due to our hillside location, some sections of pathway exceed a 1:14 gradient. All steep sections are clearly signed so guests can make informed decisions about their route. Seating and rest areas are provided at regular intervals along the accessible route. Some secondary garden paths are gravel or stepped, and the Bamboo Avenue and Rainforest Walk are accessible by stairs only. We are currently working on improved wayfinding signage to clearly identify step-free routes and to mark stepped paths as non-wheelchair accessible. Guests are welcome to ask staff at the Welcome Hut for guidance on the most suitable route for their needs, and we provide a free Accessibility Map printout to all guests with mobility difficulties.</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Crystal Castle has two areas with&amp;nbsp;stepped pathways in our hillside gardens — Bamboo Avenue and Rainforest Walk. These are accessed by steps without handrails and are clearly signed as non-wheelchair accessible. These areas fall outside the designated accessible route and guests are advised of this at the Welcome Hut on arrival. The accessible pathway network is step-free, using sealed concrete paths and ramps throughout, meaning guests on the accessible route do not encounter open sets of steps. Guests requiring step-free access can reach the majority of our key attractions via this route, and our team at the Welcome Hut can advise on the best path for individual needs.</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Ramps are provided to the Lotus Café, Castle Jewels, and indoor spaces to allow wheelchair and pram access. All constructed fixed ramps meet the 1:14 gradient standard. Handrails are fitted to all ramps. Due to our hillside location, some sections of the sealed pathway network exceed 1:14. These are not constructed ramps but natural gradient paths, and are signed accordingly. Our ramps are permanent fixed structures. We recommend power wheelchairs or sturdy manual chairs for the most comfortable experience. Guests are welcome to ask our team for assistance at any time.</w:t>
      </w:r>
    </w:p>
    <w:p>
      <w:pPr>
        <w:spacing/>
        <w:rPr/>
      </w:pPr>
      <w:r>
        <w:rPr/>
        <w:t xml:space="preserve"> </w:t>
      </w:r>
    </w:p>
    <w:p>
      <w:pPr>
        <w:pStyle w:val="Heading2"/>
        <w:spacing/>
        <w:rPr/>
      </w:pPr>
      <w:bookmarkStart w:id="23" w:name="_Toc0000000019"/>
      <w:r>
        <w:rPr/>
        <w:t xml:space="preserve">Public Toilets/Adult change facilities</w:t>
      </w:r>
      <w:bookmarkEnd w:id="23"/>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800mm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height of the toilet seat is: 400mm.</w:t>
      </w:r>
    </w:p>
    <w:p>
      <w:pPr>
        <w:pStyle w:val="ListBullet"/>
        <w:numPr>
          <w:ilvl w:val="0"/>
          <w:numId w:val="35"/>
        </w:numPr>
        <w:spacing/>
        <w:rPr/>
      </w:pPr>
      <w:r>
        <w:rPr/>
        <w:t xml:space="preserve">In addition, the following further information can assist guests:</w:t>
      </w:r>
    </w:p>
    <w:p>
      <w:pPr>
        <w:spacing/>
        <w:rPr/>
      </w:pPr>
      <w:r>
        <w:rPr/>
        <w:t xml:space="preserve">Our accessible toilet is located inside our Moon Room retail space. The door width is 800mm, and the corridor leading to that door is 900mm. Clear space in front of the toilet is 1400mm, and the seat height is 400mm. The facility includes handrails and a contrasting toilet seat. We are reviewing options to improve these dimensions as part of future upgrades.</w:t>
      </w:r>
    </w:p>
    <w:p>
      <w:pPr>
        <w:pStyle w:val="Heading1"/>
        <w:spacing/>
        <w:rPr/>
      </w:pPr>
      <w:bookmarkStart w:id="24" w:name="_Toc0000000020"/>
      <w:r>
        <w:rPr/>
        <w:t xml:space="preserve">ATTRACTIONS</w:t>
      </w:r>
      <w:bookmarkEnd w:id="24"/>
    </w:p>
    <w:p>
      <w:pPr>
        <w:spacing/>
        <w:rPr/>
      </w:pPr>
      <w:r>
        <w:rPr/>
        <w:t xml:space="preserve"> </w:t>
      </w:r>
    </w:p>
    <w:p>
      <w:pPr>
        <w:pStyle w:val="Heading2"/>
        <w:spacing/>
        <w:rPr/>
      </w:pPr>
      <w:bookmarkStart w:id="25" w:name="_Toc0000000021"/>
      <w:r>
        <w:rPr/>
        <w:t xml:space="preserve">Attractions Basics</w:t>
      </w:r>
      <w:bookmarkEnd w:id="25"/>
    </w:p>
    <w:p>
      <w:pPr>
        <w:pStyle w:val="ListBullet"/>
        <w:numPr>
          <w:ilvl w:val="0"/>
          <w:numId w:val="35"/>
        </w:numPr>
        <w:spacing/>
        <w:rPr/>
      </w:pPr>
      <w:r>
        <w:rPr/>
        <w:t xml:space="preserve">A park map is available here:</w:t>
      </w:r>
    </w:p>
    <w:p>
      <w:pPr>
        <w:spacing/>
        <w:rPr/>
      </w:pPr>
    </w:p>
    <w:p>
      <w:pPr>
        <w:pBdr/>
        <w:spacing/>
        <w:rPr/>
      </w:pPr>
      <w:r>
        <w:rPr/>
        <w:t xml:space="preserve">https://crystalcastle.com.au/wp-content/uploads/2026/04/2026-Crystal-Castle-Accessibility-Map-v2.pdf</w:t>
      </w:r>
    </w:p>
    <w:p>
      <w:pPr>
        <w:pStyle w:val="Subtitle"/>
        <w:spacing/>
        <w:rPr/>
      </w:pPr>
      <w:r>
        <w:rPr/>
        <w:t xml:space="preserve">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AccessiblePathCentral</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AccessiblePathCourtyard</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AccessiblePathFromGaneshToWingsToEternity</w:t>
      </w:r>
    </w:p>
    <w:p>
      <w:pPr>
        <w:spacing/>
        <w:rPr/>
      </w:pPr>
      <w:r>
        <w:rPr/>
        <w:drawing>
          <wp:inline>
            <wp:extent cx="16891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689100" cy="2540000"/>
                    </a:xfrm>
                    <a:prstGeom prst="rect">
                      <a:avLst/>
                    </a:prstGeom>
                  </pic:spPr>
                </pic:pic>
              </a:graphicData>
            </a:graphic>
          </wp:inline>
        </w:drawing>
      </w:r>
    </w:p>
    <w:p>
      <w:pPr>
        <w:spacing/>
        <w:rPr/>
      </w:pPr>
      <w:r>
        <w:rPr/>
        <w:t xml:space="preserve">AccessiblePathGanesh</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AccessiblePathLakshmi</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AccessiblePathReflexology</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AccessiblePathStupa</w:t>
      </w:r>
    </w:p>
    <w:p>
      <w:pPr>
        <w:spacing/>
        <w:rPr/>
      </w:pPr>
      <w:r>
        <w:rPr/>
        <w:drawing>
          <wp:inline>
            <wp:extent cx="2540000" cy="1905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pPr>
      <w:r>
        <w:rPr/>
        <w:t xml:space="preserve">AccessibleRamp1</w:t>
      </w:r>
    </w:p>
    <w:p>
      <w:pPr>
        <w:spacing/>
        <w:rPr/>
      </w:pPr>
      <w:r>
        <w:rPr/>
        <w:drawing>
          <wp:inline>
            <wp:extent cx="2540000" cy="1905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905000"/>
                    </a:xfrm>
                    <a:prstGeom prst="rect">
                      <a:avLst/>
                    </a:prstGeom>
                  </pic:spPr>
                </pic:pic>
              </a:graphicData>
            </a:graphic>
          </wp:inline>
        </w:drawing>
      </w:r>
    </w:p>
    <w:p>
      <w:pPr>
        <w:spacing/>
        <w:rPr/>
      </w:pPr>
      <w:r>
        <w:rPr/>
        <w:t xml:space="preserve">AccessibleRamp2</w:t>
      </w:r>
    </w:p>
    <w:p>
      <w:pPr>
        <w:spacing/>
        <w:rPr/>
      </w:pPr>
      <w:r>
        <w:rPr/>
        <w:drawing>
          <wp:inline>
            <wp:extent cx="2540000" cy="1905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905000"/>
                    </a:xfrm>
                    <a:prstGeom prst="rect">
                      <a:avLst/>
                    </a:prstGeom>
                  </pic:spPr>
                </pic:pic>
              </a:graphicData>
            </a:graphic>
          </wp:inline>
        </w:drawing>
      </w:r>
    </w:p>
    <w:p>
      <w:pPr>
        <w:spacing/>
        <w:rPr/>
      </w:pPr>
      <w:r>
        <w:rPr/>
        <w:t xml:space="preserve">AccessibleToilet1</w:t>
      </w:r>
    </w:p>
    <w:p>
      <w:pPr>
        <w:spacing/>
        <w:rPr/>
      </w:pPr>
      <w:r>
        <w:rPr/>
        <w:drawing>
          <wp:inline>
            <wp:extent cx="2540000" cy="1905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905000"/>
                    </a:xfrm>
                    <a:prstGeom prst="rect">
                      <a:avLst/>
                    </a:prstGeom>
                  </pic:spPr>
                </pic:pic>
              </a:graphicData>
            </a:graphic>
          </wp:inline>
        </w:drawing>
      </w:r>
    </w:p>
    <w:p>
      <w:pPr>
        <w:spacing/>
        <w:rPr/>
      </w:pPr>
      <w:r>
        <w:rPr/>
        <w:t xml:space="preserve">AccessibleToilet2</w:t>
      </w:r>
    </w:p>
    <w:p>
      <w:pPr>
        <w:spacing/>
        <w:rPr/>
      </w:pPr>
      <w:r>
        <w:rPr/>
        <w:drawing>
          <wp:inline>
            <wp:extent cx="2540000" cy="1905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905000"/>
                    </a:xfrm>
                    <a:prstGeom prst="rect">
                      <a:avLst/>
                    </a:prstGeom>
                  </pic:spPr>
                </pic:pic>
              </a:graphicData>
            </a:graphic>
          </wp:inline>
        </w:drawing>
      </w:r>
    </w:p>
    <w:p>
      <w:pPr>
        <w:spacing/>
        <w:rPr/>
      </w:pPr>
      <w:r>
        <w:rPr/>
        <w:t xml:space="preserve">AccessibleToilet3</w:t>
      </w:r>
    </w:p>
    <w:p>
      <w:pPr>
        <w:spacing/>
        <w:rPr/>
      </w:pPr>
      <w:r>
        <w:rPr/>
        <w:drawing>
          <wp:inline>
            <wp:extent cx="2540000" cy="1905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905000"/>
                    </a:xfrm>
                    <a:prstGeom prst="rect">
                      <a:avLst/>
                    </a:prstGeom>
                  </pic:spPr>
                </pic:pic>
              </a:graphicData>
            </a:graphic>
          </wp:inline>
        </w:drawing>
      </w:r>
    </w:p>
    <w:p>
      <w:pPr>
        <w:spacing/>
        <w:rPr/>
      </w:pPr>
      <w:r>
        <w:rPr/>
        <w:t xml:space="preserve">AccessibleToiletCounter</w:t>
      </w:r>
    </w:p>
    <w:p>
      <w:pPr>
        <w:spacing/>
        <w:rPr/>
      </w:pPr>
      <w:r>
        <w:rPr/>
        <w:drawing>
          <wp:inline>
            <wp:extent cx="2540000" cy="19050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2540000" cy="1905000"/>
                    </a:xfrm>
                    <a:prstGeom prst="rect">
                      <a:avLst/>
                    </a:prstGeom>
                  </pic:spPr>
                </pic:pic>
              </a:graphicData>
            </a:graphic>
          </wp:inline>
        </w:drawing>
      </w:r>
    </w:p>
    <w:p>
      <w:pPr>
        <w:spacing/>
        <w:rPr/>
      </w:pPr>
      <w:r>
        <w:rPr/>
        <w:t xml:space="preserve">AccessibleToiletEntrance</w:t>
      </w:r>
    </w:p>
    <w:p>
      <w:pPr>
        <w:spacing/>
        <w:rPr/>
      </w:pPr>
      <w:r>
        <w:rPr/>
        <w:drawing>
          <wp:inline>
            <wp:extent cx="2540000" cy="1905000"/>
            <wp:docPr id="16"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2540000" cy="1905000"/>
                    </a:xfrm>
                    <a:prstGeom prst="rect">
                      <a:avLst/>
                    </a:prstGeom>
                  </pic:spPr>
                </pic:pic>
              </a:graphicData>
            </a:graphic>
          </wp:inline>
        </w:drawing>
      </w:r>
    </w:p>
    <w:p>
      <w:pPr>
        <w:spacing/>
        <w:rPr/>
      </w:pPr>
      <w:r>
        <w:rPr/>
        <w:t xml:space="preserve">AccessibleToiletEntrance2</w:t>
      </w:r>
    </w:p>
    <w:p>
      <w:pPr>
        <w:spacing/>
        <w:rPr/>
      </w:pPr>
      <w:r>
        <w:rPr/>
        <w:drawing>
          <wp:inline>
            <wp:extent cx="7802880" cy="7802880"/>
            <wp:docPr id="17"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7802880" cy="7802880"/>
                    </a:xfrm>
                    <a:prstGeom prst="rect">
                      <a:avLst/>
                    </a:prstGeom>
                  </pic:spPr>
                </pic:pic>
              </a:graphicData>
            </a:graphic>
          </wp:inline>
        </w:drawing>
      </w:r>
    </w:p>
    <w:p>
      <w:pPr>
        <w:spacing/>
        <w:rPr/>
      </w:pPr>
      <w:r>
        <w:rPr/>
        <w:t xml:space="preserve">DisabledParkingArea</w:t>
      </w:r>
    </w:p>
    <w:p>
      <w:pPr>
        <w:spacing/>
        <w:rPr/>
      </w:pPr>
      <w:r>
        <w:rPr/>
        <w:drawing>
          <wp:inline>
            <wp:extent cx="2540000" cy="1790700"/>
            <wp:docPr id="18"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a:srcRect/>
                    <a:stretch>
                      <a:fillRect/>
                    </a:stretch>
                  </pic:blipFill>
                  <pic:spPr bwMode="auto">
                    <a:xfrm>
                      <a:off x="0" y="0"/>
                      <a:ext cx="2540000" cy="1790700"/>
                    </a:xfrm>
                    <a:prstGeom prst="rect">
                      <a:avLst/>
                    </a:prstGeom>
                  </pic:spPr>
                </pic:pic>
              </a:graphicData>
            </a:graphic>
          </wp:inline>
        </w:drawing>
      </w:r>
    </w:p>
    <w:p>
      <w:pPr>
        <w:spacing/>
        <w:rPr/>
      </w:pPr>
      <w:r>
        <w:rPr/>
        <w:t xml:space="preserve">MainEntrance</w:t>
      </w:r>
    </w:p>
    <w:p>
      <w:pPr>
        <w:spacing/>
        <w:rPr/>
      </w:pPr>
      <w:r>
        <w:rPr/>
        <w:drawing>
          <wp:inline>
            <wp:extent cx="2540000" cy="1790700"/>
            <wp:docPr id="19"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0"/>
                    <a:srcRect/>
                    <a:stretch>
                      <a:fillRect/>
                    </a:stretch>
                  </pic:blipFill>
                  <pic:spPr bwMode="auto">
                    <a:xfrm>
                      <a:off x="0" y="0"/>
                      <a:ext cx="2540000" cy="1790700"/>
                    </a:xfrm>
                    <a:prstGeom prst="rect">
                      <a:avLst/>
                    </a:prstGeom>
                  </pic:spPr>
                </pic:pic>
              </a:graphicData>
            </a:graphic>
          </wp:inline>
        </w:drawing>
      </w:r>
    </w:p>
    <w:p>
      <w:pPr>
        <w:spacing/>
        <w:rPr/>
      </w:pPr>
      <w:r>
        <w:rPr/>
        <w:t xml:space="preserve">MainEntranceTicketCounter</w:t>
      </w:r>
    </w:p>
    <w:p>
      <w:pPr>
        <w:spacing/>
        <w:rPr/>
      </w:pPr>
      <w:r>
        <w:rPr/>
        <w:drawing>
          <wp:inline>
            <wp:extent cx="2540000" cy="1905000"/>
            <wp:docPr id="20" name="Picture 2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a:srcRect/>
                    <a:stretch>
                      <a:fillRect/>
                    </a:stretch>
                  </pic:blipFill>
                  <pic:spPr bwMode="auto">
                    <a:xfrm>
                      <a:off x="0" y="0"/>
                      <a:ext cx="2540000" cy="1905000"/>
                    </a:xfrm>
                    <a:prstGeom prst="rect">
                      <a:avLst/>
                    </a:prstGeom>
                  </pic:spPr>
                </pic:pic>
              </a:graphicData>
            </a:graphic>
          </wp:inline>
        </w:drawing>
      </w:r>
    </w:p>
    <w:p>
      <w:pPr>
        <w:spacing/>
        <w:rPr/>
      </w:pPr>
      <w:r>
        <w:rPr/>
        <w:t xml:space="preserve">PeaceDome</w:t>
      </w:r>
    </w:p>
    <w:p>
      <w:pPr>
        <w:spacing/>
        <w:rPr/>
      </w:pPr>
      <w:r>
        <w:rPr/>
        <w:drawing>
          <wp:inline>
            <wp:extent cx="2540000" cy="1905000"/>
            <wp:docPr id="21" name="Picture 2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2540000" cy="1905000"/>
                    </a:xfrm>
                    <a:prstGeom prst="rect">
                      <a:avLst/>
                    </a:prstGeom>
                  </pic:spPr>
                </pic:pic>
              </a:graphicData>
            </a:graphic>
          </wp:inline>
        </w:drawing>
      </w:r>
    </w:p>
    <w:p>
      <w:pPr>
        <w:spacing/>
        <w:rPr/>
      </w:pPr>
      <w:r>
        <w:rPr/>
        <w:t xml:space="preserve">PeaceDome2</w:t>
      </w:r>
    </w:p>
    <w:p>
      <w:pPr>
        <w:spacing/>
        <w:rPr/>
      </w:pPr>
      <w:r>
        <w:rPr/>
        <w:drawing>
          <wp:inline>
            <wp:extent cx="1689100" cy="2540000"/>
            <wp:docPr id="22" name="Picture 2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1689100" cy="2540000"/>
                    </a:xfrm>
                    <a:prstGeom prst="rect">
                      <a:avLst/>
                    </a:prstGeom>
                  </pic:spPr>
                </pic:pic>
              </a:graphicData>
            </a:graphic>
          </wp:inline>
        </w:drawing>
      </w:r>
    </w:p>
    <w:p>
      <w:pPr>
        <w:spacing/>
        <w:rPr/>
      </w:pPr>
      <w:r>
        <w:rPr/>
        <w:t xml:space="preserve">RetailSpaceMoonRoom</w:t>
      </w:r>
    </w:p>
    <w:p>
      <w:pPr>
        <w:spacing/>
        <w:rPr/>
      </w:pPr>
      <w:r>
        <w:rPr/>
        <w:drawing>
          <wp:inline>
            <wp:extent cx="2540000" cy="1905000"/>
            <wp:docPr id="23" name="Picture 2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pPr>
      <w:r>
        <w:rPr/>
        <w:t xml:space="preserve">WingsToEternityViewingBuddha</w:t>
      </w:r>
    </w:p>
    <w:p>
      <w:pPr>
        <w:spacing/>
        <w:rPr/>
      </w:pPr>
      <w:r>
        <w:rPr/>
        <w:drawing>
          <wp:inline>
            <wp:extent cx="2540000" cy="1905000"/>
            <wp:docPr id="24" name="Picture 2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2540000" cy="1905000"/>
                    </a:xfrm>
                    <a:prstGeom prst="rect">
                      <a:avLst/>
                    </a:prstGeom>
                  </pic:spPr>
                </pic:pic>
              </a:graphicData>
            </a:graphic>
          </wp:inline>
        </w:drawing>
      </w:r>
    </w:p>
    <w:p>
      <w:pPr>
        <w:spacing/>
        <w:rPr/>
      </w:pPr>
      <w:r>
        <w:rPr/>
        <w:t xml:space="preserve">Cafe1</w:t>
      </w:r>
    </w:p>
    <w:p>
      <w:pPr>
        <w:spacing/>
        <w:rPr/>
      </w:pPr>
      <w:r>
        <w:rPr/>
        <w:drawing>
          <wp:inline>
            <wp:extent cx="1905000" cy="2540000"/>
            <wp:docPr id="25" name="Picture 2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1905000" cy="2540000"/>
                    </a:xfrm>
                    <a:prstGeom prst="rect">
                      <a:avLst/>
                    </a:prstGeom>
                  </pic:spPr>
                </pic:pic>
              </a:graphicData>
            </a:graphic>
          </wp:inline>
        </w:drawing>
      </w:r>
    </w:p>
    <w:p>
      <w:pPr>
        <w:spacing/>
        <w:rPr/>
      </w:pPr>
      <w:r>
        <w:rPr/>
        <w:t xml:space="preserve">Cafe2</w:t>
      </w:r>
    </w:p>
    <w:p>
      <w:pPr>
        <w:spacing/>
        <w:rPr/>
      </w:pPr>
      <w:r>
        <w:rPr/>
        <w:drawing>
          <wp:inline>
            <wp:extent cx="2540000" cy="1905000"/>
            <wp:docPr id="26" name="Picture 2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905000"/>
                    </a:xfrm>
                    <a:prstGeom prst="rect">
                      <a:avLst/>
                    </a:prstGeom>
                  </pic:spPr>
                </pic:pic>
              </a:graphicData>
            </a:graphic>
          </wp:inline>
        </w:drawing>
      </w:r>
    </w:p>
    <w:p>
      <w:pPr>
        <w:spacing/>
        <w:rPr/>
      </w:pPr>
      <w:r>
        <w:rPr/>
        <w:t xml:space="preserve">RetailEntranceRainbowRoom</w:t>
      </w:r>
    </w:p>
    <w:p>
      <w:pPr>
        <w:spacing/>
        <w:rPr/>
      </w:pPr>
      <w:r>
        <w:rPr/>
        <w:drawing>
          <wp:inline>
            <wp:extent cx="2540000" cy="1905000"/>
            <wp:docPr id="27" name="Picture 2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905000"/>
                    </a:xfrm>
                    <a:prstGeom prst="rect">
                      <a:avLst/>
                    </a:prstGeom>
                  </pic:spPr>
                </pic:pic>
              </a:graphicData>
            </a:graphic>
          </wp:inline>
        </w:drawing>
      </w:r>
    </w:p>
    <w:p>
      <w:pPr>
        <w:spacing/>
        <w:rPr/>
      </w:pPr>
      <w:r>
        <w:rPr/>
        <w:t xml:space="preserve">RetailSpaceSunRoom</w:t>
      </w:r>
    </w:p>
    <w:p>
      <w:pPr>
        <w:spacing/>
        <w:rPr/>
      </w:pPr>
      <w:r>
        <w:rPr/>
        <w:drawing>
          <wp:inline>
            <wp:extent cx="2540000" cy="1905000"/>
            <wp:docPr id="28" name="Picture 2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MoonRoomEntranceAutoDoors</w:t>
      </w:r>
    </w:p>
    <w:p>
      <w:pPr>
        <w:pStyle w:val="ListBullet"/>
        <w:numPr>
          <w:ilvl w:val="0"/>
          <w:numId w:val="35"/>
        </w:numPr>
        <w:spacing/>
        <w:rPr/>
      </w:pPr>
      <w:r>
        <w:rPr/>
        <w:t xml:space="preserve">In addition, the following further information can assist guests:</w:t>
      </w:r>
    </w:p>
    <w:p>
      <w:pPr>
        <w:spacing/>
        <w:rPr/>
      </w:pPr>
      <w:r>
        <w:rPr/>
        <w:t xml:space="preserve">Crystal Castle is a garden-based attraction with crystal displays, sculptures, and facilitated experiences. We do not operate any rides, railways, gondolas, or wildlife exhibits. Our attractions are spread across landscaped hillside gardens connected by sealed pathways. A free Accessibility Map is available at the Welcome Hut showing accessible routes to all major attractions including the Buddha Walk, Blessing Buddha, World Peace Stupa, Peace Dome, Crystal Labyrinth, Lotus Café, and Castle Jewels.</w:t>
      </w:r>
    </w:p>
    <w:p>
      <w:pPr>
        <w:pStyle w:val="Heading1"/>
        <w:spacing/>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Parks and gardens</w:t>
      </w:r>
      <w:bookmarkEnd w:id="27"/>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Accessible toilets</w:t>
      </w:r>
    </w:p>
    <w:p>
      <w:pPr>
        <w:pStyle w:val="ListBullet"/>
        <w:numPr>
          <w:ilvl w:val="0"/>
          <w:numId w:val="35"/>
        </w:numPr>
        <w:spacing/>
        <w:rPr/>
      </w:pPr>
      <w:r>
        <w:rPr/>
        <w:t xml:space="preserve">Accessible toilets are signed at regular intervals</w:t>
      </w:r>
    </w:p>
    <w:p>
      <w:pPr>
        <w:pStyle w:val="ListBullet"/>
        <w:numPr>
          <w:ilvl w:val="0"/>
          <w:numId w:val="35"/>
        </w:numPr>
        <w:spacing/>
        <w:rPr/>
      </w:pPr>
      <w:r>
        <w:rPr/>
        <w:t xml:space="preserve">There is a step free map</w:t>
      </w:r>
    </w:p>
    <w:p>
      <w:pPr>
        <w:pStyle w:val="ListBullet"/>
        <w:numPr>
          <w:ilvl w:val="0"/>
          <w:numId w:val="35"/>
        </w:numPr>
        <w:spacing/>
        <w:rPr/>
      </w:pPr>
      <w:r>
        <w:rPr/>
        <w:t xml:space="preserve">This map is available online</w:t>
      </w:r>
    </w:p>
    <w:p>
      <w:pPr>
        <w:spacing/>
        <w:rPr/>
      </w:pPr>
    </w:p>
    <w:p>
      <w:pPr>
        <w:pBdr/>
        <w:spacing/>
        <w:rPr/>
      </w:pPr>
      <w:r>
        <w:rPr/>
        <w:t xml:space="preserve">https://crystalcastle.com.au/wp-content/uploads/2026/04/2026-Crystal-Castle-Accessibility-Map-v2.pdf</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Direction signage contains distances</w:t>
      </w:r>
    </w:p>
    <w:p>
      <w:pPr>
        <w:pStyle w:val="ListBullet"/>
        <w:numPr>
          <w:ilvl w:val="0"/>
          <w:numId w:val="35"/>
        </w:numPr>
        <w:spacing/>
        <w:rPr/>
      </w:pPr>
      <w:r>
        <w:rPr/>
        <w:t xml:space="preserve">The park or garden contains  sensory experiences</w:t>
      </w:r>
    </w:p>
    <w:p>
      <w:pPr>
        <w:pStyle w:val="ListBullet"/>
        <w:numPr>
          <w:ilvl w:val="0"/>
          <w:numId w:val="35"/>
        </w:numPr>
        <w:spacing/>
        <w:rPr/>
      </w:pPr>
      <w:r>
        <w:rPr/>
        <w:t xml:space="preserve">The park contains an observation deck or tower</w:t>
      </w:r>
    </w:p>
    <w:p>
      <w:pPr>
        <w:pStyle w:val="ListBullet"/>
        <w:numPr>
          <w:ilvl w:val="0"/>
          <w:numId w:val="35"/>
        </w:numPr>
        <w:spacing/>
        <w:rPr/>
      </w:pPr>
      <w:r>
        <w:rPr/>
        <w:t xml:space="preserve">The observation deck or tower has level or ramped access</w:t>
      </w:r>
    </w:p>
    <w:p>
      <w:pPr>
        <w:pStyle w:val="ListBullet"/>
        <w:numPr>
          <w:ilvl w:val="0"/>
          <w:numId w:val="35"/>
        </w:numPr>
        <w:spacing/>
        <w:rPr/>
      </w:pPr>
      <w:r>
        <w:rPr/>
        <w:t xml:space="preserve">The observation deck provides a clear view through the safety railing</w:t>
      </w:r>
    </w:p>
    <w:p>
      <w:pPr>
        <w:pStyle w:val="ListBullet"/>
        <w:numPr>
          <w:ilvl w:val="0"/>
          <w:numId w:val="35"/>
        </w:numPr>
        <w:spacing/>
        <w:rPr/>
      </w:pPr>
      <w:r>
        <w:rPr/>
        <w:t xml:space="preserve">Edge protection is provided</w:t>
      </w:r>
    </w:p>
    <w:p>
      <w:pPr>
        <w:pStyle w:val="ListBullet"/>
        <w:numPr>
          <w:ilvl w:val="0"/>
          <w:numId w:val="35"/>
        </w:numPr>
        <w:spacing/>
        <w:rPr/>
      </w:pPr>
      <w:r>
        <w:rPr/>
        <w:t xml:space="preserve">Edge protection is a contrasting colour to the deck</w:t>
      </w:r>
    </w:p>
    <w:p>
      <w:pPr>
        <w:pStyle w:val="ListBullet"/>
        <w:numPr>
          <w:ilvl w:val="0"/>
          <w:numId w:val="35"/>
        </w:numPr>
        <w:spacing/>
        <w:rPr/>
      </w:pPr>
      <w:r>
        <w:rPr/>
        <w:t xml:space="preserve">In addition, the following further information can assist guests:</w:t>
      </w:r>
    </w:p>
    <w:p>
      <w:pPr>
        <w:spacing/>
        <w:rPr/>
      </w:pPr>
      <w:r>
        <w:rPr/>
        <w:t xml:space="preserve">Our observation area is the Lotus Café deck, which offers elevated views across the Byron Bay hinterland. The deck is accessible via our sealed pathway and ramp system. Safety railing is fitted along the deck perimeter. There are stairs below the&amp;nbsp;Lotus Café with a railing for the primary section.</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Slip resistance surfaces are used.</w:t>
      </w:r>
    </w:p>
    <w:p>
      <w:pPr>
        <w:pStyle w:val="ListBullet"/>
        <w:numPr>
          <w:ilvl w:val="0"/>
          <w:numId w:val="35"/>
        </w:numPr>
        <w:spacing/>
        <w:rPr/>
      </w:pPr>
      <w:r>
        <w:rPr/>
        <w:t xml:space="preserve">A handrail is available and at 865-965mm in height.</w:t>
      </w:r>
    </w:p>
    <w:p>
      <w:pPr>
        <w:pStyle w:val="ListBullet"/>
        <w:numPr>
          <w:ilvl w:val="0"/>
          <w:numId w:val="35"/>
        </w:numPr>
        <w:spacing/>
        <w:rPr/>
      </w:pPr>
      <w:r>
        <w:rPr/>
        <w:t xml:space="preserve">The handrail is continuously graspable along entire length at least one side.</w:t>
      </w:r>
    </w:p>
    <w:p>
      <w:pPr>
        <w:pStyle w:val="Subtitle"/>
        <w:spacing/>
        <w:rPr/>
      </w:pPr>
      <w:r>
        <w:rPr/>
        <w:t xml:space="preserve">Parks and Gardens Stair entry and exit Image(s)</w:t>
      </w:r>
    </w:p>
    <w:p>
      <w:pPr>
        <w:spacing/>
        <w:rPr/>
      </w:pPr>
      <w:r>
        <w:rPr/>
        <w:drawing>
          <wp:inline>
            <wp:extent cx="2540000" cy="1905000"/>
            <wp:docPr id="29" name="Picture 2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905000"/>
                    </a:xfrm>
                    <a:prstGeom prst="rect">
                      <a:avLst/>
                    </a:prstGeom>
                  </pic:spPr>
                </pic:pic>
              </a:graphicData>
            </a:graphic>
          </wp:inline>
        </w:drawing>
      </w:r>
    </w:p>
    <w:p>
      <w:pPr>
        <w:spacing/>
        <w:rPr/>
      </w:pPr>
      <w:r>
        <w:rPr/>
        <w:t xml:space="preserve">LotusCafeStairsAndRailing</w:t>
      </w:r>
    </w:p>
    <w:p>
      <w:pPr>
        <w:pStyle w:val="Heading1"/>
        <w:spacing/>
        <w:rPr/>
      </w:pPr>
      <w:bookmarkStart w:id="28" w:name="_Toc0000000024"/>
      <w:r>
        <w:rPr/>
        <w:t xml:space="preserve">FOOD AND DRINK</w:t>
      </w:r>
      <w:bookmarkEnd w:id="28"/>
    </w:p>
    <w:p>
      <w:pPr>
        <w:spacing/>
        <w:rPr/>
      </w:pPr>
      <w:r>
        <w:rPr/>
        <w:t xml:space="preserve"> </w:t>
      </w:r>
    </w:p>
    <w:p>
      <w:pPr>
        <w:pStyle w:val="Heading2"/>
        <w:spacing/>
        <w:rPr/>
      </w:pPr>
      <w:bookmarkStart w:id="29" w:name="_Toc0000000025"/>
      <w:r>
        <w:rPr/>
        <w:t xml:space="preserve">Dining Spaces</w:t>
      </w:r>
      <w:bookmarkEnd w:id="29"/>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Lactose free (dairy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The Lotus Café kitchen takes food allergies and dietary requirements seriously. Staff are trained to identify allergens in menu items and can advise guests on suitable options. Guests with severe allergies or dietary requirements are encouraged to speak with our staff on arrival. Menu items are labelled to identify key dietary attributes including vegetarian, vegan, sugar free, and lactose free options. We do not operate a dedicated allergen-free kitchen environment.</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https://crystalcastle.com.au/dining/</w:t>
      </w:r>
    </w:p>
    <w:p>
      <w:pPr>
        <w:pStyle w:val="Subtitle"/>
        <w:spacing/>
        <w:rPr/>
      </w:pPr>
      <w:r>
        <w:rPr/>
        <w:t xml:space="preserve">Food and Beverage Image(s)</w:t>
      </w:r>
    </w:p>
    <w:p>
      <w:pPr>
        <w:spacing/>
        <w:rPr/>
      </w:pPr>
      <w:r>
        <w:rPr/>
        <w:drawing>
          <wp:inline>
            <wp:extent cx="2540000" cy="1905000"/>
            <wp:docPr id="30" name="Picture 3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LotusCafeCounter</w:t>
      </w:r>
    </w:p>
    <w:p>
      <w:pPr>
        <w:spacing/>
        <w:rPr/>
      </w:pPr>
      <w:r>
        <w:rPr/>
        <w:drawing>
          <wp:inline>
            <wp:extent cx="2540000" cy="1905000"/>
            <wp:docPr id="31" name="Picture 3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905000"/>
                    </a:xfrm>
                    <a:prstGeom prst="rect">
                      <a:avLst/>
                    </a:prstGeom>
                  </pic:spPr>
                </pic:pic>
              </a:graphicData>
            </a:graphic>
          </wp:inline>
        </w:drawing>
      </w:r>
    </w:p>
    <w:p>
      <w:pPr>
        <w:spacing/>
        <w:rPr/>
      </w:pPr>
      <w:r>
        <w:rPr/>
        <w:t xml:space="preserve">LotusCafeCounter2</w:t>
      </w:r>
    </w:p>
    <w:p>
      <w:pPr>
        <w:spacing/>
        <w:rPr/>
      </w:pPr>
      <w:r>
        <w:rPr/>
        <w:drawing>
          <wp:inline>
            <wp:extent cx="2540000" cy="1905000"/>
            <wp:docPr id="32" name="Picture 3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905000"/>
                    </a:xfrm>
                    <a:prstGeom prst="rect">
                      <a:avLst/>
                    </a:prstGeom>
                  </pic:spPr>
                </pic:pic>
              </a:graphicData>
            </a:graphic>
          </wp:inline>
        </w:drawing>
      </w:r>
    </w:p>
    <w:p>
      <w:pPr>
        <w:spacing/>
        <w:rPr/>
      </w:pPr>
      <w:r>
        <w:rPr/>
        <w:t xml:space="preserve">LotusCafeEntrance</w:t>
      </w:r>
    </w:p>
    <w:p>
      <w:pPr>
        <w:spacing/>
        <w:rPr/>
      </w:pPr>
      <w:r>
        <w:rPr/>
        <w:drawing>
          <wp:inline>
            <wp:extent cx="2540000" cy="1905000"/>
            <wp:docPr id="33" name="Picture 3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905000"/>
                    </a:xfrm>
                    <a:prstGeom prst="rect">
                      <a:avLst/>
                    </a:prstGeom>
                  </pic:spPr>
                </pic:pic>
              </a:graphicData>
            </a:graphic>
          </wp:inline>
        </w:drawing>
      </w:r>
    </w:p>
    <w:p>
      <w:pPr>
        <w:spacing/>
        <w:rPr/>
      </w:pPr>
      <w:r>
        <w:rPr/>
        <w:t xml:space="preserve">LotusCafeEntranceFromCourtyard</w:t>
      </w:r>
    </w:p>
    <w:p>
      <w:pPr>
        <w:pStyle w:val="ListBullet"/>
        <w:numPr>
          <w:ilvl w:val="0"/>
          <w:numId w:val="35"/>
        </w:numPr>
        <w:spacing/>
        <w:rPr/>
      </w:pPr>
      <w:r>
        <w:rPr/>
        <w:t xml:space="preserve">In addition, the following further information can assist guests:</w:t>
      </w:r>
    </w:p>
    <w:p>
      <w:pPr>
        <w:spacing/>
        <w:rPr/>
      </w:pPr>
      <w:r>
        <w:rPr/>
        <w:t xml:space="preserve">The Lotus Café offers a seasonal plant-based menu with vegetarian, vegan, sugar free, and dairy free options clearly labelled. The café is accessible via our sealed pathway with level access at the entrance and throughout the dining area. Chairs are moveable to accommodate wheelchair users at all tables. The café deck provides elevated views across the Byron Bay hinterland and is accessible via ramp. Guests with specific dietary requirements or severe allergies are encouraged to speak with our team on arrival.</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30" w:name="_Toc0000000026"/>
      <w:r>
        <w:rPr/>
        <w:t xml:space="preserve">EVENTS</w:t>
      </w:r>
      <w:bookmarkEnd w:id="30"/>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1" w:name="_Toc0000000027"/>
      <w:r>
        <w:rPr/>
        <w:t xml:space="preserve">Report Disclaimer</w:t>
      </w:r>
      <w:bookmarkEnd w:id="3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967E76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5" Type="http://schemas.openxmlformats.org/officeDocument/2006/relationships/styles" Target="styles.xml" /><Relationship Id="rId36" Type="http://schemas.openxmlformats.org/officeDocument/2006/relationships/settings" Target="settings.xml" /><Relationship Id="rId37" Type="http://schemas.openxmlformats.org/officeDocument/2006/relationships/theme" Target="theme/theme1.xml" /><Relationship Id="rId38" Type="http://schemas.openxmlformats.org/officeDocument/2006/relationships/numbering" Target="numbering.xml" /><Relationship Id="rId1" Type="http://schemas.openxmlformats.org/officeDocument/2006/relationships/footer" Target="footer1.xml" /><Relationship Id="rId39"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18" Type="http://schemas.openxmlformats.org/officeDocument/2006/relationships/image" Target="media/image17.jpeg" /><Relationship Id="rId19" Type="http://schemas.openxmlformats.org/officeDocument/2006/relationships/image" Target="media/image18.jpeg" /><Relationship Id="rId20" Type="http://schemas.openxmlformats.org/officeDocument/2006/relationships/image" Target="media/image19.jpeg" /><Relationship Id="rId21" Type="http://schemas.openxmlformats.org/officeDocument/2006/relationships/image" Target="media/image20.jpeg" /><Relationship Id="rId22" Type="http://schemas.openxmlformats.org/officeDocument/2006/relationships/image" Target="media/image21.jpeg" /><Relationship Id="rId23" Type="http://schemas.openxmlformats.org/officeDocument/2006/relationships/image" Target="media/image22.jpeg" /><Relationship Id="rId24" Type="http://schemas.openxmlformats.org/officeDocument/2006/relationships/image" Target="media/image23.jpeg" /><Relationship Id="rId25" Type="http://schemas.openxmlformats.org/officeDocument/2006/relationships/image" Target="media/image24.jpeg" /><Relationship Id="rId26" Type="http://schemas.openxmlformats.org/officeDocument/2006/relationships/image" Target="media/image25.jpeg" /><Relationship Id="rId27" Type="http://schemas.openxmlformats.org/officeDocument/2006/relationships/image" Target="media/image26.jpeg" /><Relationship Id="rId28" Type="http://schemas.openxmlformats.org/officeDocument/2006/relationships/image" Target="media/image27.jpeg" /><Relationship Id="rId29" Type="http://schemas.openxmlformats.org/officeDocument/2006/relationships/image" Target="media/image28.jpeg" /><Relationship Id="rId30" Type="http://schemas.openxmlformats.org/officeDocument/2006/relationships/image" Target="media/image29.jpeg" /><Relationship Id="rId31" Type="http://schemas.openxmlformats.org/officeDocument/2006/relationships/image" Target="media/image30.jpeg" /><Relationship Id="rId32" Type="http://schemas.openxmlformats.org/officeDocument/2006/relationships/image" Target="media/image31.jpeg" /><Relationship Id="rId33" Type="http://schemas.openxmlformats.org/officeDocument/2006/relationships/image" Target="media/image32.jpeg" /><Relationship Id="rId34" Type="http://schemas.openxmlformats.org/officeDocument/2006/relationships/image" Target="media/image33.jpeg" /><Relationship Id="rId40" Type="http://schemas.openxmlformats.org/officeDocument/2006/relationships/customXml" Target="../customXml/item1.xml" /><Relationship Id="rId41" Type="http://schemas.openxmlformats.org/officeDocument/2006/relationships/customXml" Target="../customXml/item2.xml" /><Relationship Id="rId42" Type="http://schemas.openxmlformats.org/officeDocument/2006/relationships/customXml" Target="../customXml/item3.xml" /><Relationship Id="rId4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