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Journey Margaret River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 Tonkin Bvd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Mo Ashton-Dean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0459488670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info@thejourneymargaretriver.com.au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www.thejourneymargaretriver.com.au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2026-10-14 16:08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Any accessibility or assistance needs disclosed at booking are noted and held with the booking details for the day.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The business provides the following services for services animals: </w:t>
      </w:r>
    </w:p>
    <w:p>
      <w:pPr>
        <w:pBdr/>
        <w:spacing/>
        <w:rPr/>
      </w:pPr>
      <w:r>
        <w:rPr/>
        <w:t xml:space="preserve">Assistance animals are welcome to travel in the vehicle. Water can be provided and because the day runs at the guest's pace, stops for the animal can be made as needed.</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When taking guests to a venue, i will ensure to speak with venue in advance to ensure ease of access.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dont have pathways </w:t>
      </w:r>
    </w:p>
    <w:p>
      <w:pPr>
        <w:spacing/>
        <w:rPr/>
      </w:pPr>
    </w:p>
    <w:p>
      <w:pPr>
        <w:pBdr/>
        <w:spacing/>
        <w:rPr/>
      </w:pPr>
      <w:r>
        <w:rPr/>
        <w:t xml:space="preserve">i have one step into my car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one step into car</w:t>
      </w:r>
    </w:p>
    <w:p>
      <w:pPr>
        <w:pStyle w:val="ListBullet"/>
        <w:numPr>
          <w:ilvl w:val="0"/>
          <w:numId w:val="35"/>
        </w:numPr>
        <w:spacing/>
        <w:rPr/>
      </w:pPr>
      <w:r>
        <w:rPr/>
        <w:t xml:space="preserve">In addition, the following further information can assist guests:</w:t>
      </w:r>
    </w:p>
    <w:p>
      <w:pPr>
        <w:spacing/>
        <w:rPr/>
      </w:pPr>
      <w:r>
        <w:rPr/>
        <w:t xml:space="preserve">guests can use venues facilities</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 drive kia carnivals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6" w:name="_Toc0000000012"/>
      <w:r>
        <w:rPr/>
        <w:t xml:space="preserve">Guides</w:t>
      </w:r>
      <w:bookmarkEnd w:id="16"/>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this is a custom tour with over 150 plus optional stops in the region.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Let us know in advance and we can curate a private tour to suit any needs.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B0FDAD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