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Stay Tasmania Pty Ltd trading as Swansea Beach Chalets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Shaw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Deegan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+61 3 62578177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info@swanseachalets.com.au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12:44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Ramps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who identify with fatigue as a concern are offered priority arrival information, also ensuring other guests who arrived prior at not put at a diadvantage.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5" w:name="_Toc0000000011"/>
      <w:r>
        <w:rPr/>
        <w:t xml:space="preserve">Ramps</w:t>
      </w:r>
      <w:bookmarkEnd w:id="15"/>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w:t>
      </w:r>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members are assigned to personally notify and guide these guests to safety using visual signals and written instructions if needed.Emergency evacuation plans with visual aids are clearly displayed in guest rooms and throughout the property.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7C1CA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