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Busselton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Foreshore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Helen Hosken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0897805911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welcome@margaretriver.com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10:47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75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5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https://www.margaretriver.com/plan-your-trip/accessibility/ &amp; https://www.margaretriver.com/plan-your-trip/accessibility/guide-to-accessible-travel-in-the-margaret-river-region/ &amp; https://www.margaretriver.com/plan-your-trip/maps-guides/accessible-tourism-margaret-river/</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Written Material on hand, verbal communication on site, multiple languages available on site, access to computers to assist with communication</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Community Communication Boards available at service desks and in community around Busselton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Unimpeded access, dog water bowl, clear and wide access through the centre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adjustable hight information desks available to visitors and there is no paperwork to fill out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building.Bench style seating available in front foyer of buildingBench style seating available in back foyer near public toilets</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building.Bench style seating available in front foyer of buildingBench style seating available in back foyer near public toiletsAdditional stool seating available at Information Desks upon request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provide information for guests visiting the Region, including town maps and guides, lists of accessible tourism sites and lists of accessible accommodation providers. The town map advises where the public bus stops sits and we guide visitors to visit the Transregional website for more information about their accessible services.</w:t>
      </w:r>
    </w:p>
    <w:p>
      <w:pPr>
        <w:pStyle w:val="ListBullet"/>
        <w:numPr>
          <w:ilvl w:val="0"/>
          <w:numId w:val="35"/>
        </w:numPr>
        <w:spacing/>
        <w:rPr/>
      </w:pPr>
      <w:r>
        <w:rPr/>
        <w:t xml:space="preserve">In addition, the following further information can assist guests:</w:t>
      </w:r>
    </w:p>
    <w:p>
      <w:pPr>
        <w:spacing/>
        <w:rPr/>
      </w:pPr>
      <w:r>
        <w:rPr/>
        <w:t xml:space="preserve">The Visitor Centre sits on the Busselton Foreshore in a public space surrounded by the Busselton Jetty, The Goose Restaurant &amp;amp; Shelter Brewery.Parking and accessible access to this space is available via the public car parks. See:&amp;nbsp;busselton-parking-map&amp;nbsp;Public Loading Zones are also available closer to the building and can be used as a 'drop off area' to be closer to the building.*Please note - the public space does have railway tracks that run through the space. They are not raised and can be moved over via walker, wheelchair etc. but there are uneven surfaces on the ground.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Front Building Doors are propped open while building is open/ operational. Doors into the Visitor Centre are Automatic and will open and close with approach.</w:t>
      </w:r>
    </w:p>
    <w:p>
      <w:pPr>
        <w:pStyle w:val="ListBullet"/>
        <w:numPr>
          <w:ilvl w:val="0"/>
          <w:numId w:val="35"/>
        </w:numPr>
        <w:spacing/>
        <w:rPr/>
      </w:pPr>
      <w:r>
        <w:rPr/>
        <w:t xml:space="preserve">In addition, the following further information can assist guests:</w:t>
      </w:r>
    </w:p>
    <w:p>
      <w:pPr>
        <w:spacing/>
        <w:rPr/>
      </w:pPr>
      <w:r>
        <w:rPr/>
        <w:t xml:space="preserve">Single storey premises - no elevator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Visitor Centre is also a retail space. There is a shop with displays and items all around. There is ample room in paths through centre for prams, wheelchairs, mobility scooters, walkers and white canes.&amp;nbsp;</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TV and Video Displays are image only and do not verbally communicate information about the Region.Seating is available outside, in foyer and near public toilets but not within retail/ visitor information space. They can be made available upon request.</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Ramp is situated right next to stairs - no signage required</w:t>
      </w:r>
    </w:p>
    <w:p>
      <w:pPr>
        <w:pStyle w:val="ListBullet"/>
        <w:numPr>
          <w:ilvl w:val="0"/>
          <w:numId w:val="35"/>
        </w:numPr>
        <w:spacing/>
        <w:rPr/>
      </w:pPr>
      <w:r>
        <w:rPr/>
        <w:t xml:space="preserve">In addition, the following further information can assist guests:</w:t>
      </w:r>
    </w:p>
    <w:p>
      <w:pPr>
        <w:spacing/>
        <w:rPr/>
      </w:pPr>
      <w:r>
        <w:rPr/>
        <w:t xml:space="preserve">Stepped access has an alternative ramped entryTactile strips are placed on all edges of the veranda platform, tactile strips present on steps and ramped access to the building.</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three steps with handrails and tactile strips to access front door of the Visitor Centre, there is also an alternative access ramp available.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Ramped access is on the outside of the building allowing access to the railway house.Guests have a choice of three steps or have access to the ramp providing access to the building.</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202cm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Changing places registered MLAK facility available at Signal Park on Busselton Foreshore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0CFCF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