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Port Phillip Ferries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131 Harbour Esplanade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Docklands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Wright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9514 8959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info@portphillipferries.com.au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https://www.portphillipferries.com.au/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2026-06-29 06:35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Guides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https://www.portphillipferries.com.au/accessibility/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Breakfast-Deals</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Gourmet-Salad-Deal</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Pizza</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Wine-and-Cheese-Special</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Guide dogs and assistance animals are welcome on board our vessels, provided you and your assistance animal carry the appropriate/valid accreditation to travel.  For details on what is deemed a valid accreditation visit Public Transport Victoria or click here  Other pets or animals are not permitted on board. Our vessel does not have the space or facilities to cater to animals, and the decision is made for the comfort of the pets and other passengers. We appreciate your understanding.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 https://www.portphillipferries.com.au/locations/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Tour/Transport Services</w:t>
      </w:r>
      <w:bookmarkEnd w:id="2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2 vehicles have low floors with ramped entry</w:t>
      </w:r>
    </w:p>
    <w:p>
      <w:pPr>
        <w:spacing/>
        <w:rPr/>
      </w:pPr>
      <w:r>
        <w:rPr/>
        <w:t xml:space="preserve">The maximum wheelchair capacity available in the fleet is: </w:t>
      </w:r>
    </w:p>
    <w:p>
      <w:pPr>
        <w:pBdr/>
        <w:spacing/>
        <w:rPr/>
      </w:pPr>
      <w:r>
        <w:rPr/>
        <w:t xml:space="preserve">8</w:t>
      </w:r>
    </w:p>
    <w:p>
      <w:pPr>
        <w:pStyle w:val="ListBullet"/>
        <w:numPr>
          <w:ilvl w:val="0"/>
          <w:numId w:val="35"/>
        </w:numPr>
        <w:spacing/>
        <w:rPr/>
      </w:pPr>
      <w:r>
        <w:rPr/>
        <w:t xml:space="preserve">There are hearing loops</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6" w:name="_Toc0000000022"/>
      <w:r>
        <w:rPr/>
        <w:t xml:space="preserve">Route Planning</w:t>
      </w:r>
      <w:bookmarkEnd w:id="2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6383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38300"/>
                    </a:xfrm>
                    <a:prstGeom prst="rect">
                      <a:avLst/>
                    </a:prstGeom>
                  </pic:spPr>
                </pic:pic>
              </a:graphicData>
            </a:graphic>
          </wp:inline>
        </w:drawing>
      </w:r>
    </w:p>
    <w:p>
      <w:pPr>
        <w:spacing/>
        <w:rPr/>
      </w:pPr>
      <w:r>
        <w:rPr/>
        <w:t xml:space="preserve">Accessible-Toilets</w:t>
      </w:r>
    </w:p>
    <w:p>
      <w:pPr>
        <w:pStyle w:val="ListBullet"/>
        <w:numPr>
          <w:ilvl w:val="0"/>
          <w:numId w:val="35"/>
        </w:numPr>
        <w:spacing/>
        <w:rPr/>
      </w:pPr>
      <w:r>
        <w:rPr/>
        <w:t xml:space="preserve">A facility with an adult change table</w:t>
      </w:r>
    </w:p>
    <w:p>
      <w:pPr>
        <w:pStyle w:val="Subtitle"/>
        <w:spacing/>
        <w:rPr/>
      </w:pPr>
      <w:r>
        <w:rPr/>
        <w:t xml:space="preserve">Adult Change Table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7" w:name="_Toc0000000023"/>
      <w:r>
        <w:rPr/>
        <w:t xml:space="preserve">Guides</w:t>
      </w:r>
      <w:bookmarkEnd w:id="27"/>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120 cm .</w:t>
      </w:r>
    </w:p>
    <w:p>
      <w:pPr>
        <w:pStyle w:val="ListBullet"/>
        <w:numPr>
          <w:ilvl w:val="0"/>
          <w:numId w:val="35"/>
        </w:numPr>
        <w:spacing/>
        <w:rPr/>
      </w:pPr>
      <w:r>
        <w:rPr/>
        <w:t xml:space="preserve">Width (cm) 70 cm.</w:t>
      </w:r>
    </w:p>
    <w:p>
      <w:pPr>
        <w:pStyle w:val="ListBullet"/>
        <w:numPr>
          <w:ilvl w:val="0"/>
          <w:numId w:val="35"/>
        </w:numPr>
        <w:spacing/>
        <w:rPr/>
      </w:pPr>
      <w:r>
        <w:rPr/>
        <w:t xml:space="preserve">Height (cm) 90 cm.</w:t>
      </w:r>
    </w:p>
    <w:p>
      <w:pPr>
        <w:pStyle w:val="ListBullet"/>
        <w:numPr>
          <w:ilvl w:val="0"/>
          <w:numId w:val="35"/>
        </w:numPr>
        <w:spacing/>
        <w:rPr/>
      </w:pPr>
      <w:r>
        <w:rPr/>
        <w:t xml:space="preserve">Weight (kg) Between 100 kg and 140 kg.</w:t>
      </w:r>
    </w:p>
    <w:p>
      <w:pPr>
        <w:pStyle w:val="Subtitle"/>
        <w:spacing/>
        <w:rPr/>
      </w:pPr>
      <w:r>
        <w:rPr/>
        <w:t xml:space="preserve">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PXL_20210113_030434955</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PXL_20210121_025909964</w:t>
      </w:r>
    </w:p>
    <w:p>
      <w:pPr>
        <w:pStyle w:val="Heading1"/>
        <w:spacing/>
        <w:rPr/>
      </w:pPr>
      <w:bookmarkStart w:id="28" w:name="_Toc0000000024"/>
      <w:r>
        <w:rPr/>
        <w:t xml:space="preserve">ATTRACTIONS</w:t>
      </w:r>
      <w:bookmarkEnd w:id="28"/>
    </w:p>
    <w:p>
      <w:pPr>
        <w:spacing/>
        <w:rPr/>
      </w:pPr>
      <w:r>
        <w:rPr/>
        <w:t xml:space="preserve"> </w:t>
      </w:r>
    </w:p>
    <w:p>
      <w:pPr>
        <w:pStyle w:val="Heading2"/>
        <w:spacing/>
        <w:rPr/>
      </w:pPr>
      <w:bookmarkStart w:id="29" w:name="_Toc0000000025"/>
      <w:r>
        <w:rPr/>
        <w:t xml:space="preserve">Attractions Basics</w:t>
      </w:r>
      <w:bookmarkEnd w:id="29"/>
    </w:p>
    <w:p>
      <w:pPr>
        <w:pStyle w:val="ListBullet"/>
        <w:numPr>
          <w:ilvl w:val="0"/>
          <w:numId w:val="35"/>
        </w:numPr>
        <w:spacing/>
        <w:rPr/>
      </w:pPr>
      <w:r>
        <w:rPr/>
        <w:t xml:space="preserve">A park map is available here:</w:t>
      </w:r>
    </w:p>
    <w:p>
      <w:pPr>
        <w:spacing/>
        <w:rPr/>
      </w:pPr>
    </w:p>
    <w:p>
      <w:pPr>
        <w:pBdr/>
        <w:spacing/>
        <w:rPr/>
      </w:pPr>
      <w:r>
        <w:rPr/>
        <w:t xml:space="preserve">https://www.portphillipferries.com.au/locations/</w:t>
      </w:r>
    </w:p>
    <w:p>
      <w:pPr>
        <w:pStyle w:val="Heading1"/>
        <w:spacing/>
        <w:rPr/>
      </w:pPr>
      <w:bookmarkStart w:id="30" w:name="_Toc0000000026"/>
      <w:r>
        <w:rPr/>
        <w:t xml:space="preserve">COMMON AREAS</w:t>
      </w:r>
      <w:bookmarkEnd w:id="30"/>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Winery tours and lunch packages</w:t>
      </w:r>
    </w:p>
    <w:p>
      <w:pPr>
        <w:pStyle w:val="ListBullet"/>
        <w:numPr>
          <w:ilvl w:val="0"/>
          <w:numId w:val="35"/>
        </w:numPr>
        <w:spacing/>
        <w:rPr/>
      </w:pPr>
      <w:r>
        <w:rPr/>
        <w:t xml:space="preserve">In addition, the following further information can assist guests:</w:t>
      </w:r>
    </w:p>
    <w:p>
      <w:pPr>
        <w:spacing/>
        <w:rPr/>
      </w:pPr>
      <w:r>
        <w:rPr/>
        <w:t xml:space="preserve">Wheelchair accessible transport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real limitation as we ttry and make these tours as accessible as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45610D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