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House of Arras Cellar Door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40 Baxters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Pipers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William Doggett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6382 7622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cellardoor@houseofarras.com.au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www.houseofarras.com.au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2026-08-11 22:09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993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93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maintaining a clear path at Emergency exits with nothing blocking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By accessing the situation and communicating with individual guests in an appropriate manor </w:t>
      </w:r>
    </w:p>
    <w:p>
      <w:pPr>
        <w:spacing/>
        <w:rPr/>
      </w:pPr>
      <w:r>
        <w:rPr/>
        <w:t xml:space="preserve">The procedure for assisting guests who need assisted rescue is: </w:t>
      </w:r>
    </w:p>
    <w:p>
      <w:pPr>
        <w:pBdr/>
        <w:spacing/>
        <w:rPr/>
      </w:pPr>
      <w:r>
        <w:rPr/>
        <w:t xml:space="preserve">By delegating appropriate support from team members and other guests if necessary to make sure everyone is in a safe environment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spacing/>
        <w:rPr/>
      </w:pPr>
    </w:p>
    <w:p>
      <w:pPr>
        <w:pBdr/>
        <w:spacing/>
        <w:rPr/>
      </w:pPr>
      <w:r>
        <w:rPr/>
        <w:t xml:space="preserve">We use large print tasting flights - Up to A3 in Size, as well as substitiuting non visual interpretation methods for people with low vision. </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use physical interpretation devices to demonstrate winemaking techniques as well and vineyard tours. We have digital TV screens using simplified pictorial slides to convey process and information, We also use We use large print tasting flights - Up to A3 in Size, as well as substitiuting non visual interpretation methods for people with low vision.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 courtyard with shade and water, an area for companions to relax, but also ample seating with space for service animals to be with their human without being in the way or under peoples feet.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Visitors are welcomed in the car park and escorted into building by guides.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Our sessions are limited from 45 minutes to 3hrs which is clearly communicated at time of booking. We have a waiting area with seating and interpretation to give a rewarding and engaging wait period if arriving early.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have a pre-arrival email, with clear visitor information, map and directions, our accessible parking and contact information so we can assist further.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6" w:name="_Toc0000000022"/>
      <w:r>
        <w:rPr/>
        <w:t xml:space="preserve">ATTRACTIONS</w:t>
      </w:r>
      <w:bookmarkEnd w:id="26"/>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offer dinning or food options, as part of one of our experiences we offer catering of products from local suppliers but not all dietary's can be catered for due to this.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84FC1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