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Budj Bim Cultural Landscape Tourism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4/48 Edgar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Heywood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Harriet Keatley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0355271427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marketing@budjbim.com.au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www.budjbim.com.au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2026-06-01 03:49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Guides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_Toc0000000028 \h</w:instrText>
          </w:r>
          <w:r>
            <w:rPr/>
            <w:fldChar w:fldCharType="separate"/>
          </w:r>
          <w:r>
            <w:rPr/>
            <w:t xml:space="preserve">18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_Toc0000000029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_Toc0000000030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_Toc0000000031 \h</w:instrText>
          </w:r>
          <w:r>
            <w:rPr/>
            <w:fldChar w:fldCharType="separate"/>
          </w:r>
          <w:r>
            <w:rPr/>
            <w:t xml:space="preserve">23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Because we are outside and if there were fires in the area no one would be allowed on site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https://www.budjbim.com.au/visit/questions/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They are allowed on site and where ever there owner goes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do not have long wait times, but we do have ample seating in every area of the business including out on tour.</w:t>
      </w:r>
    </w:p>
    <w:p>
      <w:pPr>
        <w:pStyle w:val="ListBullet"/>
        <w:numPr>
          <w:ilvl w:val="0"/>
          <w:numId w:val="35"/>
        </w:numPr>
        <w:spacing/>
        <w:rPr/>
      </w:pPr>
      <w:r>
        <w:rPr/>
        <w:t xml:space="preserve">In addition, the following further information can assist guests:</w:t>
      </w:r>
    </w:p>
    <w:p>
      <w:pPr>
        <w:spacing/>
        <w:rPr/>
      </w:pPr>
      <w:r>
        <w:rPr/>
        <w:t xml:space="preserve">Not applicable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Its no0t necessary as we have ramps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No but they can sit in an area away from other guests if they need to</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We have hearing aids for those that are hearing impaired.</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We have steps into the aquaculture centre but we also have ramps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But there are ramps to use instead of steps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Ramps are made of steel and have been built to the correct standards so that anyone can safely use them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4m x 4m of our business</w:t>
      </w:r>
    </w:p>
    <w:p>
      <w:pPr>
        <w:pStyle w:val="ListBullet"/>
        <w:numPr>
          <w:ilvl w:val="0"/>
          <w:numId w:val="35"/>
        </w:numPr>
        <w:spacing/>
        <w:rPr/>
      </w:pPr>
      <w:r>
        <w:rPr/>
        <w:t xml:space="preserve">In addition, the following further information can assist guests:</w:t>
      </w:r>
    </w:p>
    <w:p>
      <w:pPr>
        <w:spacing/>
        <w:rPr/>
      </w:pPr>
      <w:r>
        <w:rPr/>
        <w:t xml:space="preserve">If you need a changing place please let staff know in advance</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Guests with disabilities are able to use their own vehicles to get out on country with enough notice.</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6" w:name="_Toc0000000022"/>
      <w:r>
        <w:rPr/>
        <w:t xml:space="preserve">Guides</w:t>
      </w:r>
      <w:bookmarkEnd w:id="26"/>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GetAttachmentThumbnail</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GetAttachmentThumbnail</w:t>
      </w:r>
    </w:p>
    <w:p>
      <w:pPr>
        <w:spacing/>
        <w:rPr/>
      </w:pPr>
      <w:r>
        <w:rPr/>
        <w:drawing>
          <wp:inline>
            <wp:extent cx="1950720" cy="146304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50720" cy="1463040"/>
                    </a:xfrm>
                    <a:prstGeom prst="rect">
                      <a:avLst/>
                    </a:prstGeom>
                  </pic:spPr>
                </pic:pic>
              </a:graphicData>
            </a:graphic>
          </wp:inline>
        </w:drawing>
      </w:r>
    </w:p>
    <w:p>
      <w:pPr>
        <w:spacing/>
        <w:rPr/>
      </w:pPr>
      <w:r>
        <w:rPr/>
        <w:t xml:space="preserve">Bus1.JPG</w:t>
      </w:r>
    </w:p>
    <w:p>
      <w:pPr>
        <w:spacing/>
        <w:rPr/>
      </w:pPr>
      <w:r>
        <w:rPr/>
        <w:drawing>
          <wp:inline>
            <wp:extent cx="1950720" cy="146304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50720" cy="1463040"/>
                    </a:xfrm>
                    <a:prstGeom prst="rect">
                      <a:avLst/>
                    </a:prstGeom>
                  </pic:spPr>
                </pic:pic>
              </a:graphicData>
            </a:graphic>
          </wp:inline>
        </w:drawing>
      </w:r>
    </w:p>
    <w:p>
      <w:pPr>
        <w:spacing/>
        <w:rPr/>
      </w:pPr>
      <w:r>
        <w:rPr/>
        <w:t xml:space="preserve">Bus2.JPG</w:t>
      </w:r>
    </w:p>
    <w:p>
      <w:pPr>
        <w:pStyle w:val="Heading1"/>
        <w:spacing/>
        <w:rPr/>
      </w:pPr>
      <w:bookmarkStart w:id="27" w:name="_Toc0000000023"/>
      <w:r>
        <w:rPr/>
        <w:t xml:space="preserve">ATTRACTIONS</w:t>
      </w:r>
      <w:bookmarkEnd w:id="27"/>
    </w:p>
    <w:p>
      <w:pPr>
        <w:spacing/>
        <w:rPr/>
      </w:pPr>
      <w:r>
        <w:rPr/>
        <w:t xml:space="preserve"> </w:t>
      </w:r>
    </w:p>
    <w:p>
      <w:pPr>
        <w:pStyle w:val="Heading2"/>
        <w:spacing/>
        <w:rPr/>
      </w:pPr>
      <w:bookmarkStart w:id="28" w:name="_Toc0000000024"/>
      <w:r>
        <w:rPr/>
        <w:t xml:space="preserve">Attractions Basics</w:t>
      </w:r>
      <w:bookmarkEnd w:id="28"/>
    </w:p>
    <w:p>
      <w:pPr>
        <w:pStyle w:val="ListBullet"/>
        <w:numPr>
          <w:ilvl w:val="0"/>
          <w:numId w:val="35"/>
        </w:numPr>
        <w:spacing/>
        <w:rPr/>
      </w:pPr>
      <w:r>
        <w:rPr/>
        <w:t xml:space="preserve">A park map is available here:</w:t>
      </w:r>
    </w:p>
    <w:p>
      <w:pPr>
        <w:spacing/>
        <w:rPr/>
      </w:pPr>
    </w:p>
    <w:p>
      <w:pPr>
        <w:pBdr/>
        <w:spacing/>
        <w:rPr/>
      </w:pPr>
      <w:r>
        <w:rPr/>
        <w:t xml:space="preserve">https://www.budjbim.com.au/visit/cultural-landscape-map/</w:t>
      </w:r>
    </w:p>
    <w:p>
      <w:pPr>
        <w:pStyle w:val="Heading1"/>
        <w:spacing/>
        <w:rPr/>
      </w:pPr>
      <w:bookmarkStart w:id="29" w:name="_Toc0000000025"/>
      <w:r>
        <w:rPr/>
        <w:t xml:space="preserve">COMMON AREAS</w:t>
      </w:r>
      <w:bookmarkEnd w:id="29"/>
    </w:p>
    <w:p>
      <w:pPr>
        <w:spacing/>
        <w:rPr/>
      </w:pPr>
      <w:r>
        <w:rPr/>
        <w:t xml:space="preserve"> </w:t>
      </w:r>
    </w:p>
    <w:p>
      <w:pPr>
        <w:pStyle w:val="Heading2"/>
        <w:spacing/>
        <w:rPr/>
      </w:pPr>
      <w:bookmarkStart w:id="30" w:name="_Toc0000000026"/>
      <w:r>
        <w:rPr/>
        <w:t xml:space="preserve">Parks and gardens</w:t>
      </w:r>
      <w:bookmarkEnd w:id="30"/>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picnic tables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The observation deck or tower has level or ramped access</w:t>
      </w:r>
    </w:p>
    <w:p>
      <w:pPr>
        <w:pStyle w:val="ListBullet"/>
        <w:numPr>
          <w:ilvl w:val="0"/>
          <w:numId w:val="35"/>
        </w:numPr>
        <w:spacing/>
        <w:rPr/>
      </w:pPr>
      <w:r>
        <w:rPr/>
        <w:t xml:space="preserve">The observation deck provides a clear view through the safety railing</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1950720" cy="146304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50720" cy="1463040"/>
                    </a:xfrm>
                    <a:prstGeom prst="rect">
                      <a:avLst/>
                    </a:prstGeom>
                  </pic:spPr>
                </pic:pic>
              </a:graphicData>
            </a:graphic>
          </wp:inline>
        </w:drawing>
      </w:r>
    </w:p>
    <w:p>
      <w:pPr>
        <w:spacing/>
        <w:rPr/>
      </w:pPr>
      <w:r>
        <w:rPr/>
        <w:t xml:space="preserve">Toilet1 photo.JPG</w:t>
      </w:r>
    </w:p>
    <w:p>
      <w:pPr>
        <w:spacing/>
        <w:rPr/>
      </w:pPr>
      <w:r>
        <w:rPr/>
        <w:drawing>
          <wp:inline>
            <wp:extent cx="1950720" cy="146304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50720" cy="1463040"/>
                    </a:xfrm>
                    <a:prstGeom prst="rect">
                      <a:avLst/>
                    </a:prstGeom>
                  </pic:spPr>
                </pic:pic>
              </a:graphicData>
            </a:graphic>
          </wp:inline>
        </w:drawing>
      </w:r>
    </w:p>
    <w:p>
      <w:pPr>
        <w:spacing/>
        <w:rPr/>
      </w:pPr>
      <w:r>
        <w:rPr/>
        <w:t xml:space="preserve">Toilet2.JPG</w:t>
      </w:r>
    </w:p>
    <w:p>
      <w:pPr>
        <w:spacing/>
        <w:rPr/>
      </w:pPr>
      <w:r>
        <w:rPr/>
        <w:drawing>
          <wp:inline>
            <wp:extent cx="1950720" cy="146304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50720" cy="1463040"/>
                    </a:xfrm>
                    <a:prstGeom prst="rect">
                      <a:avLst/>
                    </a:prstGeom>
                  </pic:spPr>
                </pic:pic>
              </a:graphicData>
            </a:graphic>
          </wp:inline>
        </w:drawing>
      </w:r>
    </w:p>
    <w:p>
      <w:pPr>
        <w:spacing/>
        <w:rPr/>
      </w:pPr>
      <w:r>
        <w:rPr/>
        <w:t xml:space="preserve">TableLayout1.JPG</w:t>
      </w:r>
    </w:p>
    <w:p>
      <w:pPr>
        <w:spacing/>
        <w:rPr/>
      </w:pPr>
      <w:r>
        <w:rPr/>
        <w:drawing>
          <wp:inline>
            <wp:extent cx="1950720" cy="146304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50720" cy="1463040"/>
                    </a:xfrm>
                    <a:prstGeom prst="rect">
                      <a:avLst/>
                    </a:prstGeom>
                  </pic:spPr>
                </pic:pic>
              </a:graphicData>
            </a:graphic>
          </wp:inline>
        </w:drawing>
      </w:r>
    </w:p>
    <w:p>
      <w:pPr>
        <w:spacing/>
        <w:rPr/>
      </w:pPr>
      <w:r>
        <w:rPr/>
        <w:t xml:space="preserve">TableLayout2.JPG</w:t>
      </w:r>
    </w:p>
    <w:p>
      <w:pPr>
        <w:spacing/>
        <w:rPr/>
      </w:pPr>
      <w:r>
        <w:rPr/>
        <w:drawing>
          <wp:inline>
            <wp:extent cx="1950720" cy="146304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50720" cy="1463040"/>
                    </a:xfrm>
                    <a:prstGeom prst="rect">
                      <a:avLst/>
                    </a:prstGeom>
                  </pic:spPr>
                </pic:pic>
              </a:graphicData>
            </a:graphic>
          </wp:inline>
        </w:drawing>
      </w:r>
    </w:p>
    <w:p>
      <w:pPr>
        <w:spacing/>
        <w:rPr/>
      </w:pPr>
      <w:r>
        <w:rPr/>
        <w:t xml:space="preserve">Parking.JPG</w:t>
      </w:r>
    </w:p>
    <w:p>
      <w:pPr>
        <w:spacing/>
        <w:rPr/>
      </w:pPr>
      <w:r>
        <w:rPr/>
        <w:drawing>
          <wp:inline>
            <wp:extent cx="1950720" cy="146304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50720" cy="1463040"/>
                    </a:xfrm>
                    <a:prstGeom prst="rect">
                      <a:avLst/>
                    </a:prstGeom>
                  </pic:spPr>
                </pic:pic>
              </a:graphicData>
            </a:graphic>
          </wp:inline>
        </w:drawing>
      </w:r>
    </w:p>
    <w:p>
      <w:pPr>
        <w:spacing/>
        <w:rPr/>
      </w:pPr>
      <w:r>
        <w:rPr/>
        <w:t xml:space="preserve">Paths.JPG</w:t>
      </w:r>
    </w:p>
    <w:p>
      <w:pPr>
        <w:spacing/>
        <w:rPr/>
      </w:pPr>
      <w:r>
        <w:rPr/>
        <w:drawing>
          <wp:inline>
            <wp:extent cx="1950720" cy="146304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50720" cy="1463040"/>
                    </a:xfrm>
                    <a:prstGeom prst="rect">
                      <a:avLst/>
                    </a:prstGeom>
                  </pic:spPr>
                </pic:pic>
              </a:graphicData>
            </a:graphic>
          </wp:inline>
        </w:drawing>
      </w:r>
    </w:p>
    <w:p>
      <w:pPr>
        <w:spacing/>
        <w:rPr/>
      </w:pPr>
      <w:r>
        <w:rPr/>
        <w:t xml:space="preserve">Ramp Handrails.JPG</w:t>
      </w:r>
    </w:p>
    <w:p>
      <w:pPr>
        <w:spacing/>
        <w:rPr/>
      </w:pPr>
      <w:r>
        <w:rPr/>
        <w:drawing>
          <wp:inline>
            <wp:extent cx="1950720" cy="146304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50720" cy="1463040"/>
                    </a:xfrm>
                    <a:prstGeom prst="rect">
                      <a:avLst/>
                    </a:prstGeom>
                  </pic:spPr>
                </pic:pic>
              </a:graphicData>
            </a:graphic>
          </wp:inline>
        </w:drawing>
      </w:r>
    </w:p>
    <w:p>
      <w:pPr>
        <w:spacing/>
        <w:rPr/>
      </w:pPr>
      <w:r>
        <w:rPr/>
        <w:t xml:space="preserve">Ramp Entry.JPG</w:t>
      </w:r>
    </w:p>
    <w:p>
      <w:pPr>
        <w:spacing/>
        <w:rPr/>
      </w:pPr>
      <w:r>
        <w:rPr/>
        <w:drawing>
          <wp:inline>
            <wp:extent cx="1950720" cy="146304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50720" cy="1463040"/>
                    </a:xfrm>
                    <a:prstGeom prst="rect">
                      <a:avLst/>
                    </a:prstGeom>
                  </pic:spPr>
                </pic:pic>
              </a:graphicData>
            </a:graphic>
          </wp:inline>
        </w:drawing>
      </w:r>
    </w:p>
    <w:p>
      <w:pPr>
        <w:spacing/>
        <w:rPr/>
      </w:pPr>
      <w:r>
        <w:rPr/>
        <w:t xml:space="preserve">Stairs and Rails.JPG</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Ramp</w:t>
      </w:r>
    </w:p>
    <w:p>
      <w:pPr>
        <w:spacing/>
        <w:rPr/>
      </w:pPr>
      <w:r>
        <w:rPr/>
        <w:drawing>
          <wp:inline>
            <wp:extent cx="1950720" cy="146304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50720" cy="1463040"/>
                    </a:xfrm>
                    <a:prstGeom prst="rect">
                      <a:avLst/>
                    </a:prstGeom>
                  </pic:spPr>
                </pic:pic>
              </a:graphicData>
            </a:graphic>
          </wp:inline>
        </w:drawing>
      </w:r>
    </w:p>
    <w:p>
      <w:pPr>
        <w:spacing/>
        <w:rPr/>
      </w:pPr>
      <w:r>
        <w:rPr/>
        <w:t xml:space="preserve">Door4.JPG</w:t>
      </w:r>
    </w:p>
    <w:p>
      <w:pPr>
        <w:spacing/>
        <w:rPr/>
      </w:pPr>
      <w:r>
        <w:rPr/>
        <w:drawing>
          <wp:inline>
            <wp:extent cx="1950720" cy="146304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50720" cy="1463040"/>
                    </a:xfrm>
                    <a:prstGeom prst="rect">
                      <a:avLst/>
                    </a:prstGeom>
                  </pic:spPr>
                </pic:pic>
              </a:graphicData>
            </a:graphic>
          </wp:inline>
        </w:drawing>
      </w:r>
    </w:p>
    <w:p>
      <w:pPr>
        <w:spacing/>
        <w:rPr/>
      </w:pPr>
      <w:r>
        <w:rPr/>
        <w:t xml:space="preserve">Door1.JPG</w:t>
      </w:r>
    </w:p>
    <w:p>
      <w:pPr>
        <w:spacing/>
        <w:rPr/>
      </w:pPr>
      <w:r>
        <w:rPr/>
        <w:drawing>
          <wp:inline>
            <wp:extent cx="1950720" cy="146304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50720" cy="1463040"/>
                    </a:xfrm>
                    <a:prstGeom prst="rect">
                      <a:avLst/>
                    </a:prstGeom>
                  </pic:spPr>
                </pic:pic>
              </a:graphicData>
            </a:graphic>
          </wp:inline>
        </w:drawing>
      </w:r>
    </w:p>
    <w:p>
      <w:pPr>
        <w:spacing/>
        <w:rPr/>
      </w:pPr>
      <w:r>
        <w:rPr/>
        <w:t xml:space="preserve">Door2.JPG</w:t>
      </w:r>
    </w:p>
    <w:p>
      <w:pPr>
        <w:pStyle w:val="Heading1"/>
        <w:spacing/>
        <w:rPr/>
      </w:pPr>
      <w:bookmarkStart w:id="31" w:name="_Toc0000000027"/>
      <w:r>
        <w:rPr/>
        <w:t xml:space="preserve">FOOD AND DRINK</w:t>
      </w:r>
      <w:bookmarkEnd w:id="31"/>
    </w:p>
    <w:p>
      <w:pPr>
        <w:spacing/>
        <w:rPr/>
      </w:pPr>
      <w:r>
        <w:rPr/>
        <w:t xml:space="preserve"> </w:t>
      </w:r>
    </w:p>
    <w:p>
      <w:pPr>
        <w:pStyle w:val="Heading2"/>
        <w:spacing/>
        <w:rPr/>
      </w:pPr>
      <w:bookmarkStart w:id="32" w:name="_Toc0000000028"/>
      <w:r>
        <w:rPr/>
        <w:t xml:space="preserve">Dining Spaces</w:t>
      </w:r>
      <w:bookmarkEnd w:id="3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Food is prepared using color coded chopping boards. Where there are allergies, food is prepared in a completely separate area to stop cross contamination. Dietary restrictions are added to all bookings and must be given in advance</w:t>
      </w:r>
    </w:p>
    <w:p>
      <w:pPr>
        <w:pStyle w:val="Subtitle"/>
        <w:spacing/>
        <w:rPr/>
      </w:pPr>
      <w:r>
        <w:rPr/>
        <w:t xml:space="preserve">Food and Beverage Image(s)</w:t>
      </w:r>
    </w:p>
    <w:p>
      <w:pPr>
        <w:spacing/>
        <w:rPr/>
      </w:pPr>
      <w:r>
        <w:rPr/>
        <w:drawing>
          <wp:inline>
            <wp:extent cx="2540000" cy="16891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689100"/>
                    </a:xfrm>
                    <a:prstGeom prst="rect">
                      <a:avLst/>
                    </a:prstGeom>
                  </pic:spPr>
                </pic:pic>
              </a:graphicData>
            </a:graphic>
          </wp:inline>
        </w:drawing>
      </w:r>
    </w:p>
    <w:p>
      <w:pPr>
        <w:spacing/>
        <w:rPr/>
      </w:pPr>
      <w:r>
        <w:rPr/>
        <w:t xml:space="preserve">InsideTaeRakCafe</w:t>
      </w:r>
    </w:p>
    <w:p>
      <w:pPr>
        <w:pStyle w:val="Heading1"/>
        <w:spacing/>
        <w:rPr/>
      </w:pPr>
      <w:bookmarkStart w:id="33" w:name="_Toc0000000029"/>
      <w:r>
        <w:rPr/>
        <w:t xml:space="preserve">ADVENTURE ACTIVITIES</w:t>
      </w:r>
      <w:bookmarkEnd w:id="33"/>
    </w:p>
    <w:p>
      <w:pPr>
        <w:spacing/>
        <w:rPr/>
      </w:pPr>
      <w:r>
        <w:rPr/>
        <w:t xml:space="preserve"> </w:t>
      </w:r>
    </w:p>
    <w:p>
      <w:pPr>
        <w:pStyle w:val="Heading2"/>
        <w:spacing/>
        <w:rPr/>
      </w:pPr>
      <w:bookmarkStart w:id="34" w:name="_Toc0000000030"/>
      <w:r>
        <w:rPr/>
        <w:t xml:space="preserve">Adventure activities</w:t>
      </w:r>
      <w:bookmarkEnd w:id="34"/>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People with a disability can do a tour either two hours, half day or full day. They can have lunch in the cafe and enjoy the views of Lake Condah. They will need to provide their own transport if in a wheelchair.</w:t>
      </w:r>
    </w:p>
    <w:p>
      <w:pPr>
        <w:pStyle w:val="ListBullet"/>
        <w:numPr>
          <w:ilvl w:val="0"/>
          <w:numId w:val="35"/>
        </w:numPr>
        <w:spacing/>
        <w:rPr/>
      </w:pPr>
      <w:r>
        <w:rPr/>
        <w:t xml:space="preserve">In addition, the following further information can assist guests:</w:t>
      </w:r>
    </w:p>
    <w:p>
      <w:pPr>
        <w:spacing/>
        <w:rPr/>
      </w:pPr>
      <w:r>
        <w:rPr/>
        <w:t xml:space="preserve">We have ramps, wide paths and disabled toilets</w:t>
      </w:r>
    </w:p>
    <w:p>
      <w:pPr>
        <w:pStyle w:val="ListBullet"/>
        <w:numPr>
          <w:ilvl w:val="0"/>
          <w:numId w:val="35"/>
        </w:numPr>
        <w:spacing/>
        <w:rPr/>
      </w:pPr>
      <w:r>
        <w:rPr/>
        <w:t xml:space="preserve">In addition, the following further information can assist guests:</w:t>
      </w:r>
    </w:p>
    <w:p>
      <w:pPr>
        <w:spacing/>
        <w:rPr/>
      </w:pPr>
      <w:r>
        <w:rPr/>
        <w:t xml:space="preserve">There would be limitations visiting the National Park as the terrain is hilly and can be unstable but everything else is doable.</w:t>
      </w:r>
    </w:p>
    <w:p>
      <w:pPr>
        <w:pStyle w:val="Subtitle"/>
        <w:spacing/>
        <w:rPr/>
      </w:pPr>
      <w:r>
        <w:rPr/>
        <w:t xml:space="preserve">Adventure Activity Image(s)</w:t>
      </w:r>
    </w:p>
    <w:p>
      <w:pPr>
        <w:spacing/>
        <w:rPr/>
      </w:pPr>
      <w:r>
        <w:rPr/>
        <w:drawing>
          <wp:inline>
            <wp:extent cx="1905000" cy="2540000"/>
            <wp:docPr id="20"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905000" cy="2540000"/>
                    </a:xfrm>
                    <a:prstGeom prst="rect">
                      <a:avLst/>
                    </a:prstGeom>
                  </pic:spPr>
                </pic:pic>
              </a:graphicData>
            </a:graphic>
          </wp:inline>
        </w:drawing>
      </w:r>
    </w:p>
    <w:p>
      <w:pPr>
        <w:spacing/>
        <w:rPr/>
      </w:pPr>
      <w:r>
        <w:rPr/>
        <w:t xml:space="preserve">Adia2</w:t>
      </w:r>
    </w:p>
    <w:p>
      <w:pPr>
        <w:spacing/>
        <w:rPr/>
      </w:pPr>
      <w:r>
        <w:rPr/>
        <w:drawing>
          <wp:inline>
            <wp:extent cx="1905000" cy="2540000"/>
            <wp:docPr id="21"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Adia1Accessibility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5" w:name="_Toc0000000031"/>
      <w:r>
        <w:rPr/>
        <w:t xml:space="preserve">Report Disclaimer</w:t>
      </w:r>
      <w:bookmarkEnd w:id="3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ED3AC0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3" Type="http://schemas.openxmlformats.org/officeDocument/2006/relationships/styles" Target="styles.xml" /><Relationship Id="rId24" Type="http://schemas.openxmlformats.org/officeDocument/2006/relationships/settings" Target="settings.xml" /><Relationship Id="rId25" Type="http://schemas.openxmlformats.org/officeDocument/2006/relationships/theme" Target="theme/theme1.xml" /><Relationship Id="rId26" Type="http://schemas.openxmlformats.org/officeDocument/2006/relationships/numbering" Target="numbering.xml" /><Relationship Id="rId1" Type="http://schemas.openxmlformats.org/officeDocument/2006/relationships/footer" Target="footer1.xml" /><Relationship Id="rId2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8" Type="http://schemas.openxmlformats.org/officeDocument/2006/relationships/customXml" Target="../customXml/item1.xml" /><Relationship Id="rId29" Type="http://schemas.openxmlformats.org/officeDocument/2006/relationships/customXml" Target="../customXml/item2.xml" /><Relationship Id="rId30" Type="http://schemas.openxmlformats.org/officeDocument/2006/relationships/customXml" Target="../customXml/item3.xml" /><Relationship Id="rId3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