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Budj Bim Cultural Landscape Tourism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4/48 Edgar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Heywood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Keatley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0355271427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marketing@budjbim.com.au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www.budjbim.com.au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2026-08-01 06:27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Because we are outside and if there were fires in the area no one would be allowed on site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https://www.budjbim.com.au/visit/questions/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They are allowed on site and where ever there owner goes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 not have long wait times, but we do have ample seating in every area of the business including out on tour.</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Its no0t necessary as we have ramps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but they can sit in an area away from other guests if they need to</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hearing aids for those that are hearing impaired.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steps into the aquaculture centre but we also have ramps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But there are ramps to use instead of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made of steel and have been built to the correct standards so that anyone can safely use them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4m x 4m of our business</w:t>
      </w:r>
    </w:p>
    <w:p>
      <w:pPr>
        <w:pStyle w:val="ListBullet"/>
        <w:numPr>
          <w:ilvl w:val="0"/>
          <w:numId w:val="35"/>
        </w:numPr>
        <w:spacing/>
        <w:rPr/>
      </w:pPr>
      <w:r>
        <w:rPr/>
        <w:t xml:space="preserve">In addition, the following further information can assist guests:</w:t>
      </w:r>
    </w:p>
    <w:p>
      <w:pPr>
        <w:spacing/>
        <w:rPr/>
      </w:pPr>
      <w:r>
        <w:rPr/>
        <w:t xml:space="preserve">If you need a changing place please let staff know in advance</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Guests with disabilities are able to use their own vehicles to get out on country with enough notice.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GetAttachmentThumbnail</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GetAttachmentThumbnail</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Bus1.JPG</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Bus2.JPG</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https://www.budjbim.com.au/visit/cultural-landscape-map/</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Parks and gardens</w:t>
      </w:r>
      <w:bookmarkEnd w:id="3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Toilet1 photo.JPG</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Toilet2.JPG</w:t>
      </w:r>
    </w:p>
    <w:p>
      <w:pPr>
        <w:spacing/>
        <w:rPr/>
      </w:pPr>
      <w:r>
        <w:rPr/>
        <w:drawing>
          <wp:inline>
            <wp:extent cx="1950720" cy="146304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50720" cy="1463040"/>
                    </a:xfrm>
                    <a:prstGeom prst="rect">
                      <a:avLst/>
                    </a:prstGeom>
                  </pic:spPr>
                </pic:pic>
              </a:graphicData>
            </a:graphic>
          </wp:inline>
        </w:drawing>
      </w:r>
    </w:p>
    <w:p>
      <w:pPr>
        <w:spacing/>
        <w:rPr/>
      </w:pPr>
      <w:r>
        <w:rPr/>
        <w:t xml:space="preserve">TableLayout1.JPG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TableLayout2.JPG</w:t>
      </w:r>
    </w:p>
    <w:p>
      <w:pPr>
        <w:spacing/>
        <w:rPr/>
      </w:pPr>
      <w:r>
        <w:rPr/>
        <w:drawing>
          <wp:inline>
            <wp:extent cx="1950720" cy="146304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50720" cy="1463040"/>
                    </a:xfrm>
                    <a:prstGeom prst="rect">
                      <a:avLst/>
                    </a:prstGeom>
                  </pic:spPr>
                </pic:pic>
              </a:graphicData>
            </a:graphic>
          </wp:inline>
        </w:drawing>
      </w:r>
    </w:p>
    <w:p>
      <w:pPr>
        <w:spacing/>
        <w:rPr/>
      </w:pPr>
      <w:r>
        <w:rPr/>
        <w:t xml:space="preserve">Parking.JPG</w:t>
      </w:r>
    </w:p>
    <w:p>
      <w:pPr>
        <w:spacing/>
        <w:rPr/>
      </w:pPr>
      <w:r>
        <w:rPr/>
        <w:drawing>
          <wp:inline>
            <wp:extent cx="1950720" cy="146304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50720" cy="1463040"/>
                    </a:xfrm>
                    <a:prstGeom prst="rect">
                      <a:avLst/>
                    </a:prstGeom>
                  </pic:spPr>
                </pic:pic>
              </a:graphicData>
            </a:graphic>
          </wp:inline>
        </w:drawing>
      </w:r>
    </w:p>
    <w:p>
      <w:pPr>
        <w:spacing/>
        <w:rPr/>
      </w:pPr>
      <w:r>
        <w:rPr/>
        <w:t xml:space="preserve">Paths.JPG</w:t>
      </w:r>
    </w:p>
    <w:p>
      <w:pPr>
        <w:spacing/>
        <w:rPr/>
      </w:pPr>
      <w:r>
        <w:rPr/>
        <w:drawing>
          <wp:inline>
            <wp:extent cx="1950720" cy="146304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50720" cy="1463040"/>
                    </a:xfrm>
                    <a:prstGeom prst="rect">
                      <a:avLst/>
                    </a:prstGeom>
                  </pic:spPr>
                </pic:pic>
              </a:graphicData>
            </a:graphic>
          </wp:inline>
        </w:drawing>
      </w:r>
    </w:p>
    <w:p>
      <w:pPr>
        <w:spacing/>
        <w:rPr/>
      </w:pPr>
      <w:r>
        <w:rPr/>
        <w:t xml:space="preserve">Ramp Handrails.JPG</w:t>
      </w:r>
    </w:p>
    <w:p>
      <w:pPr>
        <w:spacing/>
        <w:rPr/>
      </w:pPr>
      <w:r>
        <w:rPr/>
        <w:drawing>
          <wp:inline>
            <wp:extent cx="1950720" cy="146304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50720" cy="1463040"/>
                    </a:xfrm>
                    <a:prstGeom prst="rect">
                      <a:avLst/>
                    </a:prstGeom>
                  </pic:spPr>
                </pic:pic>
              </a:graphicData>
            </a:graphic>
          </wp:inline>
        </w:drawing>
      </w:r>
    </w:p>
    <w:p>
      <w:pPr>
        <w:spacing/>
        <w:rPr/>
      </w:pPr>
      <w:r>
        <w:rPr/>
        <w:t xml:space="preserve">Ramp Entry.JPG</w:t>
      </w:r>
    </w:p>
    <w:p>
      <w:pPr>
        <w:spacing/>
        <w:rPr/>
      </w:pPr>
      <w:r>
        <w:rPr/>
        <w:drawing>
          <wp:inline>
            <wp:extent cx="1950720" cy="146304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50720" cy="1463040"/>
                    </a:xfrm>
                    <a:prstGeom prst="rect">
                      <a:avLst/>
                    </a:prstGeom>
                  </pic:spPr>
                </pic:pic>
              </a:graphicData>
            </a:graphic>
          </wp:inline>
        </w:drawing>
      </w:r>
    </w:p>
    <w:p>
      <w:pPr>
        <w:spacing/>
        <w:rPr/>
      </w:pPr>
      <w:r>
        <w:rPr/>
        <w:t xml:space="preserve">Stairs and Rails.JPG</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Ramp</w:t>
      </w:r>
    </w:p>
    <w:p>
      <w:pPr>
        <w:spacing/>
        <w:rPr/>
      </w:pPr>
      <w:r>
        <w:rPr/>
        <w:drawing>
          <wp:inline>
            <wp:extent cx="1950720" cy="146304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50720" cy="1463040"/>
                    </a:xfrm>
                    <a:prstGeom prst="rect">
                      <a:avLst/>
                    </a:prstGeom>
                  </pic:spPr>
                </pic:pic>
              </a:graphicData>
            </a:graphic>
          </wp:inline>
        </w:drawing>
      </w:r>
    </w:p>
    <w:p>
      <w:pPr>
        <w:spacing/>
        <w:rPr/>
      </w:pPr>
      <w:r>
        <w:rPr/>
        <w:t xml:space="preserve">Door4.JPG</w:t>
      </w:r>
    </w:p>
    <w:p>
      <w:pPr>
        <w:spacing/>
        <w:rPr/>
      </w:pPr>
      <w:r>
        <w:rPr/>
        <w:drawing>
          <wp:inline>
            <wp:extent cx="1950720" cy="146304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50720" cy="1463040"/>
                    </a:xfrm>
                    <a:prstGeom prst="rect">
                      <a:avLst/>
                    </a:prstGeom>
                  </pic:spPr>
                </pic:pic>
              </a:graphicData>
            </a:graphic>
          </wp:inline>
        </w:drawing>
      </w:r>
    </w:p>
    <w:p>
      <w:pPr>
        <w:spacing/>
        <w:rPr/>
      </w:pPr>
      <w:r>
        <w:rPr/>
        <w:t xml:space="preserve">Door1.JPG</w:t>
      </w:r>
    </w:p>
    <w:p>
      <w:pPr>
        <w:spacing/>
        <w:rPr/>
      </w:pPr>
      <w:r>
        <w:rPr/>
        <w:drawing>
          <wp:inline>
            <wp:extent cx="1950720" cy="146304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50720" cy="1463040"/>
                    </a:xfrm>
                    <a:prstGeom prst="rect">
                      <a:avLst/>
                    </a:prstGeom>
                  </pic:spPr>
                </pic:pic>
              </a:graphicData>
            </a:graphic>
          </wp:inline>
        </w:drawing>
      </w:r>
    </w:p>
    <w:p>
      <w:pPr>
        <w:spacing/>
        <w:rPr/>
      </w:pPr>
      <w:r>
        <w:rPr/>
        <w:t xml:space="preserve">Door2.JPG</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is prepared using color coded chopping boards. Where there are allergies, food is prepared in a completely separate area to stop cross contamination. Dietary restrictions are added to all bookings and must be given in advance</w:t>
      </w:r>
    </w:p>
    <w:p>
      <w:pPr>
        <w:pStyle w:val="Subtitle"/>
        <w:spacing/>
        <w:rPr/>
      </w:pPr>
      <w:r>
        <w:rPr/>
        <w:t xml:space="preserve">Food and Beverage Image(s)</w:t>
      </w:r>
    </w:p>
    <w:p>
      <w:pPr>
        <w:spacing/>
        <w:rPr/>
      </w:pPr>
      <w:r>
        <w:rPr/>
        <w:drawing>
          <wp:inline>
            <wp:extent cx="2540000" cy="16891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689100"/>
                    </a:xfrm>
                    <a:prstGeom prst="rect">
                      <a:avLst/>
                    </a:prstGeom>
                  </pic:spPr>
                </pic:pic>
              </a:graphicData>
            </a:graphic>
          </wp:inline>
        </w:drawing>
      </w:r>
    </w:p>
    <w:p>
      <w:pPr>
        <w:spacing/>
        <w:rPr/>
      </w:pPr>
      <w:r>
        <w:rPr/>
        <w:t xml:space="preserve">InsideTaeRakCafe</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People with a disability can do a tour either two hours, half day or full day. They can have lunch in the cafe and enjoy the views of Lake Condah. They will need to provide their own transport if in a wheelchair.</w:t>
      </w:r>
    </w:p>
    <w:p>
      <w:pPr>
        <w:pStyle w:val="ListBullet"/>
        <w:numPr>
          <w:ilvl w:val="0"/>
          <w:numId w:val="35"/>
        </w:numPr>
        <w:spacing/>
        <w:rPr/>
      </w:pPr>
      <w:r>
        <w:rPr/>
        <w:t xml:space="preserve">In addition, the following further information can assist guests:</w:t>
      </w:r>
    </w:p>
    <w:p>
      <w:pPr>
        <w:spacing/>
        <w:rPr/>
      </w:pPr>
      <w:r>
        <w:rPr/>
        <w:t xml:space="preserve">We have ramps, wide paths and disabled toilets</w:t>
      </w:r>
    </w:p>
    <w:p>
      <w:pPr>
        <w:pStyle w:val="ListBullet"/>
        <w:numPr>
          <w:ilvl w:val="0"/>
          <w:numId w:val="35"/>
        </w:numPr>
        <w:spacing/>
        <w:rPr/>
      </w:pPr>
      <w:r>
        <w:rPr/>
        <w:t xml:space="preserve">In addition, the following further information can assist guests:</w:t>
      </w:r>
    </w:p>
    <w:p>
      <w:pPr>
        <w:spacing/>
        <w:rPr/>
      </w:pPr>
      <w:r>
        <w:rPr/>
        <w:t xml:space="preserve">There would be limitations visiting the National Park as the terrain is hilly and can be unstable but everything else is doable.</w:t>
      </w:r>
    </w:p>
    <w:p>
      <w:pPr>
        <w:pStyle w:val="Subtitle"/>
        <w:spacing/>
        <w:rPr/>
      </w:pPr>
      <w:r>
        <w:rPr/>
        <w:t xml:space="preserve">Adventure Activity Image(s)</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Adia2</w:t>
      </w:r>
    </w:p>
    <w:p>
      <w:pPr>
        <w:spacing/>
        <w:rPr/>
      </w:pPr>
      <w:r>
        <w:rPr/>
        <w:drawing>
          <wp:inline>
            <wp:extent cx="1905000" cy="2540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Adia1Accessibility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F26AB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3" Type="http://schemas.openxmlformats.org/officeDocument/2006/relationships/styles" Target="styles.xml" /><Relationship Id="rId24" Type="http://schemas.openxmlformats.org/officeDocument/2006/relationships/settings" Target="settings.xml" /><Relationship Id="rId25" Type="http://schemas.openxmlformats.org/officeDocument/2006/relationships/theme" Target="theme/theme1.xml" /><Relationship Id="rId26" Type="http://schemas.openxmlformats.org/officeDocument/2006/relationships/numbering" Target="numbering.xml" /><Relationship Id="rId1" Type="http://schemas.openxmlformats.org/officeDocument/2006/relationships/footer" Target="footer1.xml" /><Relationship Id="rId2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