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COMO The Treasury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Cathedral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Gabi Vincent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6168 7888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como.thetreasury@comohotels.com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https://www.comohotels.com/en/thetreasury</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2026-09-20 21:39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Events</w:t>
          </w:r>
          <w:r>
            <w:rPr/>
            <w:tab/>
            <w:t xml:space="preserve"/>
          </w:r>
          <w:r>
            <w:rPr/>
            <w:fldChar w:fldCharType="begin"/>
          </w:r>
          <w:r>
            <w:rPr/>
            <w:instrText xml:space="preserve">PAGEREF _Toc0000000032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2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2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Tactile indicators throughout the building</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Always welcome with prior notice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check-in/out will be provided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Provide directions to bus and train stations</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24 concierge service on shift</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We have 4 lifts throughout the buildings as well as 3 accessible lifts that access all areas of the State Buildings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Ample seating in public areas</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We provide information for individual guests regarding step free routes</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Accessible bathrooms allow for this of our business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5" w:name="_Toc0000000021"/>
      <w:r>
        <w:rPr/>
        <w:t xml:space="preserve">TOUR OPERATORS</w:t>
      </w:r>
      <w:bookmarkEnd w:id="25"/>
    </w:p>
    <w:p>
      <w:pPr>
        <w:spacing/>
        <w:rPr/>
      </w:pPr>
      <w:r>
        <w:rPr/>
        <w:t xml:space="preserve"> </w:t>
      </w:r>
    </w:p>
    <w:p>
      <w:pPr>
        <w:pStyle w:val="Heading2"/>
        <w:spacing/>
        <w:rPr/>
      </w:pPr>
      <w:bookmarkStart w:id="26" w:name="_Toc0000000022"/>
      <w:r>
        <w:rPr/>
        <w:t xml:space="preserve">Route Planning</w:t>
      </w:r>
      <w:bookmarkEnd w:id="26"/>
    </w:p>
    <w:p>
      <w:pPr>
        <w:pStyle w:val="ListBullet"/>
        <w:numPr>
          <w:ilvl w:val="0"/>
          <w:numId w:val="35"/>
        </w:numPr>
        <w:spacing/>
        <w:rPr/>
      </w:pPr>
      <w:r>
        <w:rPr/>
        <w:t xml:space="preserve">Multi-paced to account for slower walkers</w:t>
      </w:r>
    </w:p>
    <w:p>
      <w:pPr>
        <w:spacing/>
        <w:rPr/>
      </w:pPr>
      <w:r>
        <w:rPr/>
        <w:t xml:space="preserve"> </w:t>
      </w:r>
    </w:p>
    <w:p>
      <w:pPr>
        <w:spacing/>
        <w:rPr/>
      </w:pPr>
      <w:r>
        <w:rPr/>
        <w:t xml:space="preserve">Guides have been trained in the following</w:t>
      </w:r>
    </w:p>
    <w:p>
      <w:pPr>
        <w:pStyle w:val="Heading1"/>
        <w:spacing/>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9" w:name="_Toc0000000025"/>
      <w:r>
        <w:rPr/>
        <w:t xml:space="preserve">Room Amenities</w:t>
      </w:r>
      <w:bookmarkEnd w:id="2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Cleaning products include Enyo - environmental, chemical free cleaning products</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Beach or pool wheelchairs</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A hoist and an adult change table</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We can hire Pool or Beach wheelchairs with advance notice.</w:t>
      </w:r>
    </w:p>
    <w:p>
      <w:pPr>
        <w:pBdr/>
        <w:spacing/>
        <w:rPr/>
      </w:pPr>
    </w:p>
    <w:p>
      <w:pPr>
        <w:pBdr/>
        <w:spacing/>
        <w:rPr/>
      </w:pPr>
    </w:p>
    <w:p>
      <w:pPr>
        <w:pStyle w:val="Heading1"/>
        <w:spacing/>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To avoid cross-contamination, we enforce strict separation of raw and cooked foods, and follow rigorous cleaning and sanitisation protocols. Staff are trained in hygiene practices and allergen control, ensuring safe handling and storage at all stages.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https://statebuildings.com/wp-content/uploads/POST-Menu-Proposed-28.04.25-DB.pdf</w:t>
      </w:r>
    </w:p>
    <w:p>
      <w:pPr>
        <w:pStyle w:val="Heading1"/>
        <w:spacing/>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7" w:name="_Toc0000000033"/>
      <w:r>
        <w:rPr/>
        <w:t xml:space="preserve">Report Disclaimer</w:t>
      </w:r>
      <w:bookmarkEnd w:id="3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3E121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