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 Museum Boola Bardip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Perth Cultural Centre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Jane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1300 134 081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reception@museum.wa.gov.au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www.museum.wa.gov.au/boolabardip</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2026-05-21 20:23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4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4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Please note the Emergency references how staff support people with a disability in the event of an Emergency and the Museum has Fire Warden and Chief trained staff and they are trained to manage emergency evacuation when it occurs and use the EWIS (Emergency Warning Intercom System) and also in person that provides instructions in the event of an emergency. As the museum sees about 500, 000 a year it is not practical or appropriate to brief every person on arrival but communication is planned and includes people of all abilities.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https://visit.museum.wa.gov.au/boolabardip/everyone-included</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Colour blind accessibility (Kids and Adults), Sensory Back Packs, Sensory Maps,  Living with Dementia programs, bespoke disability programs, eg quiet mornings and sensory sessions, Museum visual stories, Braille exhibition guides, AUSLAN video resources as part of the museum digital platform.  All front of house staff wear hidden disabilities pins to ensure visitors can approach staff with the knowledge that staff understand hidden disabilities and some staff who identify with a hidden disability can chose to wear a pin that communicates this message to visitors as an opportunity for a welcoming and accessible museum</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Tactile Braille Maps for galleries, Sensory Maps of the Gallery and Sensory Maps for special exhibitions,  (Developed with Autism WA) Visual Supports for all 8 permanent galleries, Visual support galleries, visual story adult and visual story children museum, some AUSLAN videos for interpretive content on the Museum gallery interpretive device.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Aware of the need to support those who have assistance dogs including making provisions for them for water and bedding and areas for shade and rest areas.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Rather than clip boards but the VSO's most often use scanners and mobile ticketing devices to support people who want to purchase tickets or have them scanned to enter the museum.</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QR codes for online ticketing and ticket scanners reduce waiting in lines and our front of house staff are trained to support assist vistors to streamline ticket purchasing &amp;nbsp;onsite and to pick up on visitor comfort requirements and provide access to front of house seating or seating in the gallery. There are also walking sticks and wheelchairs to assist people to move around the museum and to manage the lines.</w:t>
      </w:r>
    </w:p>
    <w:p>
      <w:pPr>
        <w:pStyle w:val="ListBullet"/>
        <w:numPr>
          <w:ilvl w:val="0"/>
          <w:numId w:val="35"/>
        </w:numPr>
        <w:spacing/>
        <w:rPr/>
      </w:pPr>
      <w:r>
        <w:rPr/>
        <w:t xml:space="preserve">In addition, the following further information can assist guests:</w:t>
      </w:r>
    </w:p>
    <w:p>
      <w:pPr>
        <w:spacing/>
        <w:rPr/>
      </w:pPr>
      <w:r>
        <w:rPr/>
        <w:t xml:space="preserve">The museum has a way finding digital product Mappedin this is available through kiosks onsite and available on the museum membership app and there is also QR code at the kiosk point that visitors can scan to provide their chosen routes through the museum on their own phones. &amp;nbsp;The digital wayfinding system provides alternative routes for visitors who wish to select the most accessible route around the building. The Mappedin system also highlights lifts and stairs, UAT's, and general toilets, seating, water fountains, prayer room, cloakroom, baby changing facilities, feeding room and privacy pods, &amp;nbsp;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How to get there </w:t>
      </w:r>
    </w:p>
    <w:p>
      <w:pPr>
        <w:pStyle w:val="ListBullet"/>
        <w:numPr>
          <w:ilvl w:val="0"/>
          <w:numId w:val="35"/>
        </w:numPr>
        <w:spacing/>
        <w:rPr/>
      </w:pPr>
      <w:r>
        <w:rPr/>
        <w:t xml:space="preserve">In addition, the following further information can assist guests:</w:t>
      </w:r>
    </w:p>
    <w:p>
      <w:pPr>
        <w:spacing/>
        <w:rPr/>
      </w:pPr>
      <w:r>
        <w:rPr/>
        <w:t xml:space="preserve">Acrod parking is available in Francis Street and in City of Perth carpark overflow disability parking is also accommodated in the museum loading bay.&amp;nbsp;&amp;nbsp;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doors are self opening or push to release they are all level and there are welcoming staff and volunteers stationed at the entrance to assist and welcome guests. &amp;nbsp;All entrances and exists are consistently monitored with CCTV footage and all mats are recessed and the floor spaces are constantly monitored for cleaning and routinely slip tested.</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10 lifts across the site . Has visual floor indicator; Has breakdown procedure for guest who are hearing impaired</w:t>
      </w:r>
    </w:p>
    <w:p>
      <w:pPr>
        <w:pStyle w:val="ListBullet"/>
        <w:numPr>
          <w:ilvl w:val="0"/>
          <w:numId w:val="35"/>
        </w:numPr>
        <w:spacing/>
        <w:rPr/>
      </w:pPr>
      <w:r>
        <w:rPr/>
        <w:t xml:space="preserve">In addition, the following further information can assist guests:</w:t>
      </w:r>
    </w:p>
    <w:p>
      <w:pPr>
        <w:spacing/>
        <w:rPr/>
      </w:pPr>
      <w:r>
        <w:rPr/>
        <w:t xml:space="preserve">Lifts are included on all maps, lift's have an emergency call button that lights up is monitored by the Lift company this has Braille instructions and an alternative phone number that is monitored internally by the museum's mobile security guard. &amp;nbsp;As a note the museum uses the visual storyboards for neurodiverse and cognitive impaired guests and these form the basis of social scripts.&amp;nbsp;</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Internal areas have rest chairs have arm and at regular heights and colour coded to assist wayfinding. Prayer room, cloack room, sick bay parenting and change rooms and 4 wheelchairs, walking sticks.</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Note the hearing loop is available in the museum's learning studios&amp;nbsp;</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museum was completeld in 2020 adhering to all complinance requirements ensuring accessible egress.</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levels have alertnative lift access if there are stairs many of the lifts are located right next to the stairs and wayfinding throughout the museum locates these to allow for guests to easily navigate alternative routes.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There are seven UAT and non UAT toilets have an ambulant area in front these all have different widths depending on the toilets but all meet compliance standards. As a note the building and external spaces were designed with raked pathways but no ram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museum does provide guests with information about the closest registered adult changing room with hoist system, which is at the Perth Train Station complex.</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https://visit.museum.wa.gov.au/sites/default/files/2020-11/WAMBB_SiteMap_2020_FINAL.pdf</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DisabledParkingBay.JPG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Entrance.JPG</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TicketCounter.JPG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AccessibleSeatingDisplayareas3.JPG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AccessibleSeatingDisplayAreas.JPG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AccessibleToilet1.JPG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AccessibleToilet2.JPG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GiftShop1.JPG</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GiftShop2.JPG</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GiftShop3.JPG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BrailleSignage.JPG</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Cafe Counter wheel chair access</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Cafe dining room</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Cafe Entrance</w:t>
      </w:r>
    </w:p>
    <w:p>
      <w:pPr>
        <w:pStyle w:val="ListBullet"/>
        <w:numPr>
          <w:ilvl w:val="0"/>
          <w:numId w:val="35"/>
        </w:numPr>
        <w:spacing/>
        <w:rPr/>
      </w:pPr>
      <w:r>
        <w:rPr/>
        <w:t xml:space="preserve">In addition, the following further information can assist guests:</w:t>
      </w:r>
    </w:p>
    <w:p>
      <w:pPr>
        <w:spacing/>
        <w:rPr/>
      </w:pPr>
      <w:r>
        <w:rPr/>
        <w:t xml:space="preserve">The museum is a cultural heritage attraction with exhibits, events workshops and programs. &amp;nbsp;The Western Australian Museum has a Disability Action Plan has been developed on the basis that people with disability, their families, and carers have the same rights to access our services as any member of the community. It has been prepared following a thorough review of the WA Museum Disability Action and Inclusion Plan 2018–22, and extensive consultation with both internal and external stakeholders. The DAIP aligns with the A Western Australia for Everyone: State Disability Strategy 2020–30, and the key values and strategic pillars of the Western Australian Museum Strategic Plan 2022–26. The Museum seeks, continuously, to improve access to its services, content, buildings, facilities, employment opportunities and information.</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The Museum cafe caters for most dietary requirements accommodated within the one exisiting kitchen facilities this includes procedures for separating raw and cooked food, separate fryers (3) and seperate food preparation areas as well as careful management of utensils. Ordering from local organic suppliers and a register of food deliveries assist in understand use by dates. &amp;nbsp;Food temperatures are constantly monitored and the cafe has a dedicated hand cleaning sink along with commercial grade cleaning equipment and products and a cleaning and sanitizing regime and staff are appropriately trained qualified to manage the safe handling of food. &amp;nbsp;Kosher is the only process that cannot be accommodated as two kitches are mandatory.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https://www.perthculturalcentre.com.au/food-beverage/epoch-cafe/</w:t>
      </w:r>
    </w:p>
    <w:p>
      <w:pPr>
        <w:pStyle w:val="Subtitle"/>
        <w:spacing/>
        <w:rPr/>
      </w:pPr>
      <w:r>
        <w:rPr/>
        <w:t xml:space="preserve">Food and Beverage Image(s)</w:t>
      </w:r>
    </w:p>
    <w:p>
      <w:pPr>
        <w:spacing/>
        <w:rPr/>
      </w:pPr>
      <w:r>
        <w:rPr/>
        <w:drawing>
          <wp:inline>
            <wp:extent cx="2540000" cy="19050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Cafe Counter wheel chair access</w:t>
      </w:r>
    </w:p>
    <w:p>
      <w:pPr>
        <w:spacing/>
        <w:rPr/>
      </w:pPr>
      <w:r>
        <w:rPr/>
        <w:drawing>
          <wp:inline>
            <wp:extent cx="2540000" cy="1905000"/>
            <wp:docPr id="17"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Cafe Entrance</w:t>
      </w:r>
    </w:p>
    <w:p>
      <w:pPr>
        <w:spacing/>
        <w:rPr/>
      </w:pPr>
      <w:r>
        <w:rPr/>
        <w:drawing>
          <wp:inline>
            <wp:extent cx="2540000" cy="190500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Cafe alfresco area</w:t>
      </w:r>
    </w:p>
    <w:p>
      <w:pPr>
        <w:spacing/>
        <w:rPr/>
      </w:pPr>
      <w:r>
        <w:rPr/>
        <w:drawing>
          <wp:inline>
            <wp:extent cx="2540000" cy="190500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Cafe Servery area</w:t>
      </w:r>
    </w:p>
    <w:p>
      <w:pPr>
        <w:spacing/>
        <w:rPr/>
      </w:pPr>
      <w:r>
        <w:rPr/>
        <w:drawing>
          <wp:inline>
            <wp:extent cx="2540000" cy="1905000"/>
            <wp:docPr id="20"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Cafe dining room</w:t>
      </w:r>
    </w:p>
    <w:p>
      <w:pPr>
        <w:spacing/>
        <w:rPr/>
      </w:pPr>
      <w:r>
        <w:rPr/>
        <w:drawing>
          <wp:inline>
            <wp:extent cx="2540000" cy="1905000"/>
            <wp:docPr id="21"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Disability and Pram Lift to the cafe</w:t>
      </w:r>
    </w:p>
    <w:p>
      <w:pPr>
        <w:pStyle w:val="ListBullet"/>
        <w:numPr>
          <w:ilvl w:val="0"/>
          <w:numId w:val="35"/>
        </w:numPr>
        <w:spacing/>
        <w:rPr/>
      </w:pPr>
      <w:r>
        <w:rPr/>
        <w:t xml:space="preserve">In addition, the following further information can assist guests:</w:t>
      </w:r>
    </w:p>
    <w:p>
      <w:pPr>
        <w:spacing/>
        <w:rPr/>
      </w:pPr>
      <w:r>
        <w:rPr/>
        <w:t xml:space="preserve">The menu is just going through a seasonal change over so the link is not cuurently active however the link will be updated when the menu has been updated. The Beaufort Street cafe entrance, which is one of three major entrances to the cafe has 4 steps an external lift was accommodated to ensure all entrances to the cafe are accessible. &amp;nbsp;</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 hearing loop is provided</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museum delivers many events regularly beyond the daily exhibitions these can range from small scale events to large scale events across a number of venues within the museum and range from public talks, education workshops, live performances, tours of exhibitions screenings and major launches. &amp;nbsp;The Learning Studio's where workshops, talks and education programs are delivered daily have a hearing loop. &amp;nbsp;While the category of audio captions and descriptions has not been selected in the above survey this is because not all events utilise this facility however some events include this if there is screen content as part of an event. &amp;nbsp;AUSLAN interpreters are also organised on request and are also part of some higher profile events.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2ADADC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0" Type="http://schemas.openxmlformats.org/officeDocument/2006/relationships/styles" Target="styles.xml" /><Relationship Id="rId21" Type="http://schemas.openxmlformats.org/officeDocument/2006/relationships/settings" Target="settings.xml" /><Relationship Id="rId22" Type="http://schemas.openxmlformats.org/officeDocument/2006/relationships/theme" Target="theme/theme1.xml" /><Relationship Id="rId23" Type="http://schemas.openxmlformats.org/officeDocument/2006/relationships/numbering" Target="numbering.xml" /><Relationship Id="rId1" Type="http://schemas.openxmlformats.org/officeDocument/2006/relationships/footer" Target="footer1.xml" /><Relationship Id="rId24"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