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Timothee Resort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70 Causeway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Busselton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Jamie Brady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 (08) 9752 3000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stay@thetimothee.com.au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https://www.thetimothee.com.au/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2026-11-03 00:13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Cognitive or people on the Autism Spectrum</w:t>
      </w:r>
    </w:p>
    <w:p>
      <w:pPr>
        <w:spacing/>
        <w:rPr/>
      </w:pPr>
      <w:r>
        <w:rPr/>
        <w:drawing>
          <wp:inline>
            <wp:extent cx="2540000" cy="1346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46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Our check-in time is very short with no more than a 2 minute wait for checkin.</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In addition, the following further information can assist guests:</w:t>
      </w:r>
    </w:p>
    <w:p>
      <w:pPr>
        <w:spacing/>
        <w:rPr/>
      </w:pPr>
      <w:r>
        <w:rPr/>
        <w:t xml:space="preserve">During an emergency evacuation, staff will open doors of any guest unaccounted for after phoning and then knocking on room doors.</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Openings are a minimum of 820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600mm.</w:t>
      </w:r>
    </w:p>
    <w:p>
      <w:pPr>
        <w:pStyle w:val="ListBullet"/>
        <w:numPr>
          <w:ilvl w:val="0"/>
          <w:numId w:val="35"/>
        </w:numPr>
        <w:spacing/>
        <w:rPr/>
      </w:pPr>
      <w:r>
        <w:rPr/>
        <w:t xml:space="preserve">The width beside the toilet is 300mm.</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actual height of the toilet seat is 420.</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Heading1"/>
        <w:spacing/>
        <w:rPr/>
      </w:pPr>
      <w:bookmarkStart w:id="24" w:name="_Toc0000000020"/>
      <w:r>
        <w:rPr/>
        <w:t xml:space="preserve">COMMON AREAS</w:t>
      </w:r>
      <w:bookmarkEnd w:id="24"/>
    </w:p>
    <w:p>
      <w:pPr>
        <w:spacing/>
        <w:rPr/>
      </w:pPr>
      <w:r>
        <w:rPr/>
        <w:t xml:space="preserve"> </w:t>
      </w:r>
    </w:p>
    <w:p>
      <w:pPr>
        <w:pStyle w:val="Heading2"/>
        <w:spacing/>
        <w:rPr/>
      </w:pPr>
      <w:bookmarkStart w:id="25" w:name="_Toc0000000021"/>
      <w:r>
        <w:rPr/>
        <w:t xml:space="preserve">Swimming pools, spas and waterparks</w:t>
      </w:r>
      <w:bookmarkEnd w:id="25"/>
    </w:p>
    <w:p>
      <w:pPr>
        <w:pStyle w:val="ListBullet"/>
        <w:numPr>
          <w:ilvl w:val="0"/>
          <w:numId w:val="35"/>
        </w:numPr>
        <w:spacing/>
        <w:rPr/>
      </w:pPr>
      <w:r>
        <w:rPr/>
        <w:t xml:space="preserve">The following swimming pools, spas and waterparks amenities are available</w:t>
      </w:r>
    </w:p>
    <w:p>
      <w:pPr>
        <w:spacing/>
        <w:rPr/>
      </w:pPr>
      <w:r>
        <w:rPr/>
        <w:t xml:space="preserve"> </w:t>
      </w:r>
    </w:p>
    <w:p>
      <w:pPr>
        <w:pStyle w:val="Heading2"/>
        <w:spacing/>
        <w:rPr/>
      </w:pPr>
      <w:bookmarkStart w:id="26" w:name="_Toc0000000022"/>
      <w:r>
        <w:rPr/>
        <w:t xml:space="preserve">Parks and gardens</w:t>
      </w:r>
      <w:bookmarkEnd w:id="26"/>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Accessible BBQs</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Subtitle"/>
        <w:spacing/>
        <w:rPr/>
      </w:pPr>
      <w:r>
        <w:rPr/>
        <w:t xml:space="preserve">Parks and Gardens Stair entry and exit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Second story stairs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2A798A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