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On Strike Charters WA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50 Mortiss Street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Jae   Bruynzeel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0407730336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info@onstrike.com.au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www.onstrike.com.au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2026-05-11 22:55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714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14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By the guest advising us at the time of booking</w:t>
      </w:r>
    </w:p>
    <w:p>
      <w:pPr>
        <w:spacing/>
        <w:rPr/>
      </w:pPr>
      <w:r>
        <w:rPr/>
        <w:t xml:space="preserve">The procedure for assisting guests who need assisted rescue is: </w:t>
      </w:r>
    </w:p>
    <w:p>
      <w:pPr>
        <w:pBdr/>
        <w:spacing/>
        <w:rPr/>
      </w:pPr>
      <w:r>
        <w:rPr/>
        <w:t xml:space="preserve">This depends upon the assistance relevant to the guest.  Planned and arranged at the time of booking and relevant to the guest needs and booking made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always endeavour to customise each charter relevant to the clients needs and wishes. &amp;nbsp;We ask for information in advance to achieve and offer this and do all possible to provide.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Differs according to locations so unable to advise. </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Heading1"/>
        <w:spacing/>
        <w:rPr/>
      </w:pPr>
      <w:bookmarkStart w:id="21" w:name="_Toc0000000017"/>
      <w:r>
        <w:rPr/>
        <w:t xml:space="preserve">ACCOMMODATION</w:t>
      </w:r>
      <w:bookmarkEnd w:id="21"/>
    </w:p>
    <w:p>
      <w:pPr>
        <w:pStyle w:val="ListBullet"/>
        <w:numPr>
          <w:ilvl w:val="0"/>
          <w:numId w:val="35"/>
        </w:numPr>
        <w:spacing/>
        <w:rPr/>
      </w:pPr>
      <w:r>
        <w:rPr/>
        <w:t xml:space="preserve">In addition, the following further information can assist guests:</w:t>
      </w:r>
    </w:p>
    <w:p>
      <w:pPr>
        <w:spacing/>
        <w:rPr/>
      </w:pPr>
      <w:r>
        <w:rPr/>
        <w:t xml:space="preserve">None in place at present. &amp;nbsp;Would be created if we had such client.</w:t>
      </w:r>
    </w:p>
    <w:p>
      <w:pPr>
        <w:pStyle w:val="ListBullet"/>
        <w:numPr>
          <w:ilvl w:val="0"/>
          <w:numId w:val="35"/>
        </w:numPr>
        <w:spacing/>
        <w:rPr/>
      </w:pPr>
      <w:r>
        <w:rPr/>
        <w:t xml:space="preserve">Openings are a minimum of n/A wide</w:t>
      </w:r>
    </w:p>
    <w:p>
      <w:pPr>
        <w:pStyle w:val="ListBullet"/>
        <w:numPr>
          <w:ilvl w:val="0"/>
          <w:numId w:val="35"/>
        </w:numPr>
        <w:spacing/>
        <w:rPr/>
      </w:pPr>
      <w:r>
        <w:rPr/>
        <w:t xml:space="preserve">The width of the door is n/a.</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actual height of the toilet seat is n/a.</w:t>
      </w:r>
    </w:p>
    <w:p>
      <w:pPr>
        <w:pStyle w:val="Heading1"/>
        <w:spacing/>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Zoos and Wildlife Parks</w:t>
      </w:r>
      <w:bookmarkEnd w:id="23"/>
    </w:p>
    <w:p>
      <w:pPr>
        <w:pStyle w:val="ListBullet"/>
        <w:numPr>
          <w:ilvl w:val="0"/>
          <w:numId w:val="35"/>
        </w:numPr>
        <w:spacing/>
        <w:rPr/>
      </w:pPr>
      <w:r>
        <w:rPr/>
        <w:t xml:space="preserve">In addition, the following further information can assist guests:</w:t>
      </w:r>
    </w:p>
    <w:p>
      <w:pPr>
        <w:spacing/>
        <w:rPr/>
      </w:pPr>
      <w:r>
        <w:rPr/>
        <w:t xml:space="preserve">n/s</w:t>
      </w:r>
    </w:p>
    <w:p>
      <w:pPr>
        <w:pStyle w:val="ListBullet"/>
        <w:numPr>
          <w:ilvl w:val="0"/>
          <w:numId w:val="35"/>
        </w:numPr>
        <w:spacing/>
        <w:rPr/>
      </w:pPr>
      <w:r>
        <w:rPr/>
        <w:t xml:space="preserve">Seating is provided at regular intervals</w:t>
      </w:r>
    </w:p>
    <w:p>
      <w:pPr>
        <w:pStyle w:val="ListBullet"/>
        <w:numPr>
          <w:ilvl w:val="0"/>
          <w:numId w:val="35"/>
        </w:numPr>
        <w:spacing/>
        <w:rPr/>
      </w:pPr>
      <w:r>
        <w:rPr/>
        <w:t xml:space="preserve">Tour vehicles are available</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smallest doorway is n/a different dependant upon vessel and charter booked wide</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As per food preparation requirements by government</w:t>
      </w:r>
    </w:p>
    <w:p>
      <w:pPr>
        <w:pStyle w:val="Heading1"/>
        <w:spacing/>
        <w:rPr/>
      </w:pPr>
      <w:bookmarkStart w:id="27" w:name="_Toc0000000023"/>
      <w:r>
        <w:rPr/>
        <w:t xml:space="preserve">ADVENTURE ACTIVITIES</w:t>
      </w:r>
      <w:bookmarkEnd w:id="27"/>
    </w:p>
    <w:p>
      <w:pPr>
        <w:spacing/>
        <w:rPr/>
      </w:pPr>
      <w:r>
        <w:rPr/>
        <w:t xml:space="preserve"> </w:t>
      </w:r>
    </w:p>
    <w:p>
      <w:pPr>
        <w:pStyle w:val="Heading2"/>
        <w:spacing/>
        <w:rPr/>
      </w:pPr>
      <w:bookmarkStart w:id="28" w:name="_Toc0000000024"/>
      <w:r>
        <w:rPr/>
        <w:t xml:space="preserve">Adventure activities</w:t>
      </w:r>
      <w:bookmarkEnd w:id="28"/>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This is dependant upon disability of person as to if we are able to cater for them and how we do so.&amp;nbsp;</w:t>
      </w:r>
    </w:p>
    <w:p>
      <w:pPr>
        <w:pStyle w:val="ListBullet"/>
        <w:numPr>
          <w:ilvl w:val="0"/>
          <w:numId w:val="35"/>
        </w:numPr>
        <w:spacing/>
        <w:rPr/>
      </w:pPr>
      <w:r>
        <w:rPr/>
        <w:t xml:space="preserve">In addition, the following further information can assist guests:</w:t>
      </w:r>
    </w:p>
    <w:p>
      <w:pPr>
        <w:spacing/>
        <w:rPr/>
      </w:pPr>
      <w:r>
        <w:rPr/>
        <w:t xml:space="preserve">As above</w:t>
      </w:r>
    </w:p>
    <w:p>
      <w:pPr>
        <w:pStyle w:val="ListBullet"/>
        <w:numPr>
          <w:ilvl w:val="0"/>
          <w:numId w:val="35"/>
        </w:numPr>
        <w:spacing/>
        <w:rPr/>
      </w:pPr>
      <w:r>
        <w:rPr/>
        <w:t xml:space="preserve">In addition, the following further information can assist guests:</w:t>
      </w:r>
    </w:p>
    <w:p>
      <w:pPr>
        <w:spacing/>
        <w:rPr/>
      </w:pPr>
      <w:r>
        <w:rPr/>
        <w:t xml:space="preserve">As above.&amp;nbsp;&amp;nbsp;</w:t>
      </w:r>
    </w:p>
    <w:p>
      <w:pPr>
        <w:pStyle w:val="Heading1"/>
        <w:spacing/>
        <w:rPr/>
      </w:pPr>
      <w:bookmarkStart w:id="29" w:name="_Toc0000000025"/>
      <w:r>
        <w:rPr/>
        <w:t xml:space="preserve">EVENTS</w:t>
      </w:r>
      <w:bookmarkEnd w:id="29"/>
    </w:p>
    <w:p>
      <w:pPr>
        <w:spacing/>
        <w:rPr/>
      </w:pPr>
      <w:r>
        <w:rPr/>
        <w:t xml:space="preserve"> </w:t>
      </w:r>
    </w:p>
    <w:p>
      <w:pPr>
        <w:pStyle w:val="Heading2"/>
        <w:spacing/>
        <w:rPr/>
      </w:pPr>
      <w:bookmarkStart w:id="30" w:name="_Toc0000000026"/>
      <w:r>
        <w:rPr/>
        <w:t xml:space="preserve">Events</w:t>
      </w:r>
      <w:bookmarkEnd w:id="30"/>
    </w:p>
    <w:p>
      <w:pPr>
        <w:spacing/>
        <w:rPr/>
      </w:pPr>
      <w:r>
        <w:rPr/>
        <w:t xml:space="preserve">Events  have the following facilities/amenities in place</w:t>
      </w:r>
    </w:p>
    <w:p>
      <w:pPr>
        <w:pStyle w:val="ListBullet"/>
        <w:numPr>
          <w:ilvl w:val="0"/>
          <w:numId w:val="35"/>
        </w:numPr>
        <w:spacing/>
        <w:rPr/>
      </w:pPr>
      <w:r>
        <w:rPr/>
        <w:t xml:space="preserve">Intra venue transport</w:t>
      </w:r>
    </w:p>
    <w:p>
      <w:pPr>
        <w:pStyle w:val="ListBullet"/>
        <w:numPr>
          <w:ilvl w:val="0"/>
          <w:numId w:val="35"/>
        </w:numPr>
        <w:spacing/>
        <w:rPr/>
      </w:pPr>
      <w:r>
        <w:rPr/>
        <w:t xml:space="preserve">The event is outdoors</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Grassed areas are covered with a hard surface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are designated drop-off points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35F091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