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Filefish Sea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Prevelly, Margaret River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Sheedy-Ryan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0415562569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bec@filefish.com.au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filefish.com.au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2026-11-04 09:50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Yes this would be made clear and individual plans made clear. ID vest or wrist bands can be used</w:t>
      </w:r>
    </w:p>
    <w:p>
      <w:pPr>
        <w:pStyle w:val="ListBullet"/>
        <w:numPr>
          <w:ilvl w:val="0"/>
          <w:numId w:val="35"/>
        </w:numPr>
        <w:spacing/>
        <w:rPr/>
      </w:pPr>
      <w:r>
        <w:rPr/>
        <w:t xml:space="preserve">In addition, the following further information can assist guests:</w:t>
      </w:r>
    </w:p>
    <w:p>
      <w:pPr>
        <w:spacing/>
        <w:rPr/>
      </w:pPr>
      <w:r>
        <w:rPr/>
        <w:t xml:space="preserve">DRSABCD - Use Flotation - Head instructor takes over the process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Shade, bowls &amp; bedding ect can be supplied if needed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service does not involve queues</w:t>
      </w:r>
    </w:p>
    <w:p>
      <w:pPr>
        <w:pStyle w:val="ListBullet"/>
        <w:numPr>
          <w:ilvl w:val="0"/>
          <w:numId w:val="35"/>
        </w:numPr>
        <w:spacing/>
        <w:rPr/>
      </w:pPr>
      <w:r>
        <w:rPr/>
        <w:t xml:space="preserve">In addition, the following further information can assist guests:</w:t>
      </w:r>
    </w:p>
    <w:p>
      <w:pPr>
        <w:spacing/>
        <w:rPr/>
      </w:pPr>
      <w:r>
        <w:rPr/>
        <w:t xml:space="preserve">Additional services and maps can be provided for specific locations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Pool programs have all the essential requirements in place for accessibility. All other locations are beach locations with various carparks and terrain.</w:t>
      </w:r>
    </w:p>
    <w:p>
      <w:pPr>
        <w:spacing/>
        <w:rPr/>
      </w:pPr>
      <w:r>
        <w:rPr/>
        <w:t xml:space="preserve">The width of the smallest pathway is: </w:t>
      </w:r>
    </w:p>
    <w:p>
      <w:pPr>
        <w:pBdr/>
        <w:spacing/>
        <w:rPr/>
      </w:pPr>
      <w:r>
        <w:rPr/>
        <w:t xml:space="preserve">Beach access path can be 50cm - Pool programs are accessibile</w:t>
      </w:r>
    </w:p>
    <w:p>
      <w:pPr>
        <w:spacing/>
        <w:rPr/>
      </w:pPr>
    </w:p>
    <w:p>
      <w:pPr>
        <w:pBdr/>
        <w:spacing/>
        <w:rPr/>
      </w:pPr>
      <w:r>
        <w:rPr/>
        <w:t xml:space="preserve">Pool no steps - Beach is variable</w:t>
      </w:r>
    </w:p>
    <w:p>
      <w:pPr>
        <w:spacing/>
        <w:rPr/>
      </w:pPr>
    </w:p>
    <w:p>
      <w:pPr>
        <w:pBdr/>
        <w:spacing/>
        <w:rPr/>
      </w:pPr>
      <w:r>
        <w:rPr/>
        <w:t xml:space="preserve">Pool - has clear signage and pathways - beach does not</w:t>
      </w:r>
    </w:p>
    <w:p>
      <w:pPr>
        <w:pStyle w:val="ListBullet"/>
        <w:numPr>
          <w:ilvl w:val="0"/>
          <w:numId w:val="35"/>
        </w:numPr>
        <w:spacing/>
        <w:rPr/>
      </w:pPr>
      <w:r>
        <w:rPr/>
        <w:t xml:space="preserve">In addition, the following further information can assist guests:</w:t>
      </w:r>
    </w:p>
    <w:p>
      <w:pPr>
        <w:spacing/>
        <w:rPr/>
      </w:pPr>
      <w:r>
        <w:rPr/>
        <w:t xml:space="preserve">Pool programs offer much better accessibility, beaches variable with both signage and accessibility</w:t>
      </w:r>
    </w:p>
    <w:p>
      <w:pPr>
        <w:pStyle w:val="ListBullet"/>
        <w:numPr>
          <w:ilvl w:val="0"/>
          <w:numId w:val="35"/>
        </w:numPr>
        <w:spacing/>
        <w:rPr/>
      </w:pPr>
      <w:r>
        <w:rPr/>
        <w:t xml:space="preserve">In addition, the following further information can assist guests:</w:t>
      </w:r>
    </w:p>
    <w:p>
      <w:pPr>
        <w:spacing/>
        <w:rPr/>
      </w:pPr>
      <w:r>
        <w:rPr/>
        <w:t xml:space="preserve">Steps for pool entry in pool programs are available - ocean programs have no steps</w:t>
      </w:r>
    </w:p>
    <w:p>
      <w:pPr>
        <w:pStyle w:val="ListBullet"/>
        <w:numPr>
          <w:ilvl w:val="0"/>
          <w:numId w:val="35"/>
        </w:numPr>
        <w:spacing/>
        <w:rPr/>
      </w:pPr>
      <w:r>
        <w:rPr/>
        <w:t xml:space="preserve">In addition, the following further information can assist guests:</w:t>
      </w:r>
    </w:p>
    <w:p>
      <w:pPr>
        <w:spacing/>
        <w:rPr/>
      </w:pPr>
      <w:r>
        <w:rPr/>
        <w:t xml:space="preserve">Pool locations - have accessible toilets and change areas.</w:t>
      </w:r>
    </w:p>
    <w:p>
      <w:pPr>
        <w:pBdr/>
        <w:spacing/>
        <w:rPr/>
      </w:pPr>
      <w:r>
        <w:rPr/>
        <w:t xml:space="preserve">Beach locations are variable</w:t>
      </w:r>
    </w:p>
    <w:p>
      <w:pPr>
        <w:pStyle w:val="Heading1"/>
        <w:spacing/>
        <w:rPr/>
      </w:pPr>
      <w:bookmarkStart w:id="15" w:name="_Toc0000000011"/>
      <w:r>
        <w:rPr/>
        <w:t xml:space="preserve">ATTRACTIONS</w:t>
      </w:r>
      <w:bookmarkEnd w:id="15"/>
    </w:p>
    <w:p>
      <w:pPr>
        <w:spacing/>
        <w:rPr/>
      </w:pPr>
      <w:r>
        <w:rPr/>
        <w:t xml:space="preserve"> </w:t>
      </w:r>
    </w:p>
    <w:p>
      <w:pPr>
        <w:pStyle w:val="Heading2"/>
        <w:spacing/>
        <w:rPr/>
      </w:pPr>
      <w:bookmarkStart w:id="16" w:name="_Toc0000000012"/>
      <w:r>
        <w:rPr/>
        <w:t xml:space="preserve">Zoos and Wildlife Parks</w:t>
      </w:r>
      <w:bookmarkEnd w:id="16"/>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Certified guide dogs are permitted in Ngari Cpaes Marine Park, Margaret River Recreation Center and Geographe Leisure Center</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In addition, the following further information can assist guests:</w:t>
      </w:r>
    </w:p>
    <w:p>
      <w:pPr>
        <w:spacing/>
        <w:rPr/>
      </w:pPr>
      <w:r>
        <w:rPr/>
        <w:t xml:space="preserve">Guide dog shade at beach can be arranged for each guest when required.</w:t>
      </w:r>
    </w:p>
    <w:p>
      <w:pPr>
        <w:pStyle w:val="Heading1"/>
        <w:spacing/>
        <w:rPr/>
      </w:pPr>
      <w:bookmarkStart w:id="17" w:name="_Toc0000000013"/>
      <w:r>
        <w:rPr/>
        <w:t xml:space="preserve">COMMON AREAS</w:t>
      </w:r>
      <w:bookmarkEnd w:id="17"/>
    </w:p>
    <w:p>
      <w:pPr>
        <w:spacing/>
        <w:rPr/>
      </w:pPr>
      <w:r>
        <w:rPr/>
        <w:t xml:space="preserve"> </w:t>
      </w:r>
    </w:p>
    <w:p>
      <w:pPr>
        <w:pStyle w:val="Heading2"/>
        <w:spacing/>
        <w:rPr/>
      </w:pPr>
      <w:bookmarkStart w:id="18" w:name="_Toc0000000014"/>
      <w:r>
        <w:rPr/>
        <w:t xml:space="preserve">Play Spaces</w:t>
      </w:r>
      <w:bookmarkEnd w:id="18"/>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ListBullet"/>
        <w:numPr>
          <w:ilvl w:val="0"/>
          <w:numId w:val="35"/>
        </w:numPr>
        <w:spacing/>
        <w:rPr/>
      </w:pPr>
      <w:r>
        <w:rPr/>
        <w:t xml:space="preserve">In addition, the following further information can assist guests:</w:t>
      </w:r>
    </w:p>
    <w:p>
      <w:pPr>
        <w:spacing/>
        <w:rPr/>
      </w:pPr>
      <w:r>
        <w:rPr/>
        <w:t xml:space="preserve">Geographe Leisure Center Programs have the most accessibility options</w:t>
      </w:r>
    </w:p>
    <w:p>
      <w:pPr>
        <w:spacing/>
        <w:rPr/>
      </w:pPr>
      <w:r>
        <w:rPr/>
        <w:t xml:space="preserve"> </w:t>
      </w:r>
    </w:p>
    <w:p>
      <w:pPr>
        <w:pStyle w:val="Heading2"/>
        <w:spacing/>
        <w:rPr/>
      </w:pPr>
      <w:bookmarkStart w:id="19" w:name="_Toc0000000015"/>
      <w:r>
        <w:rPr/>
        <w:t xml:space="preserve">Swimming pools, spas and waterparks</w:t>
      </w:r>
      <w:bookmarkEnd w:id="19"/>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spacing/>
        <w:rPr/>
      </w:pPr>
      <w:r>
        <w:rPr/>
        <w:t xml:space="preserve"> </w:t>
      </w:r>
    </w:p>
    <w:p>
      <w:pPr>
        <w:pStyle w:val="Heading2"/>
        <w:spacing/>
        <w:rPr/>
      </w:pPr>
      <w:bookmarkStart w:id="20" w:name="_Toc0000000016"/>
      <w:r>
        <w:rPr/>
        <w:t xml:space="preserve">Parks and gardens</w:t>
      </w:r>
      <w:bookmarkEnd w:id="2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In addition, the following further information can assist guests:</w:t>
      </w:r>
    </w:p>
    <w:p>
      <w:pPr>
        <w:spacing/>
        <w:rPr/>
      </w:pPr>
      <w:r>
        <w:rPr/>
        <w:t xml:space="preserve">Margaret River and Geographe Leisure Center both have many of the accessibility features listed</w:t>
      </w:r>
    </w:p>
    <w:p>
      <w:pPr>
        <w:pStyle w:val="Heading1"/>
        <w:spacing/>
        <w:rPr/>
      </w:pPr>
      <w:bookmarkStart w:id="21" w:name="_Toc0000000017"/>
      <w:r>
        <w:rPr/>
        <w:t xml:space="preserve">ADVENTURE ACTIVITIES</w:t>
      </w:r>
      <w:bookmarkEnd w:id="21"/>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Some disabilities can be catered for depending on the program and the location.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E1B01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