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TRIBE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Walker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 Haynes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0862473333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diane.haynes@tribehotels.com.au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https://tribehotels.com/en/</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2026-10-20 02:20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https://tribehotels.com/en/terms-and-policies/accessibility/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Guests can be seated in the Lobby if waiting longer than usual.</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8 rooms rooms available to guests who use a wheelchair</w:t>
      </w:r>
    </w:p>
    <w:p>
      <w:pPr>
        <w:pStyle w:val="Subtitle"/>
        <w:spacing/>
        <w:rPr/>
      </w:pPr>
      <w:r>
        <w:rPr/>
        <w:t xml:space="preserve">Layout of room 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Tribe Guestroom space</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Bathroom space</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Shower_3</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Shower_2</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Accessible Shower_1</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Door to Bathroom</w:t>
      </w:r>
    </w:p>
    <w:p>
      <w:pPr>
        <w:pStyle w:val="ListBullet"/>
        <w:numPr>
          <w:ilvl w:val="0"/>
          <w:numId w:val="35"/>
        </w:numPr>
        <w:spacing/>
        <w:rPr/>
      </w:pPr>
      <w:r>
        <w:rPr/>
        <w:t xml:space="preserve">In addition, the following further information can assist guests:</w:t>
      </w:r>
    </w:p>
    <w:p>
      <w:pPr>
        <w:spacing/>
        <w:rPr/>
      </w:pPr>
      <w:r>
        <w:rPr/>
        <w:t xml:space="preserve">-</w:t>
      </w:r>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to ensure high risk food items served or prepared reach an internal core temperature of 75 degrees; maintain visibility over catering and function food served or re-heated, ensure meal preparation method are corrected upon failed results.</w:t>
      </w:r>
    </w:p>
    <w:p>
      <w:pPr>
        <w:pBdr/>
        <w:spacing/>
        <w:rPr/>
      </w:pPr>
      <w:r>
        <w:rPr/>
        <w:t xml:space="preserve">Kitchen staff are to ensure all surfaces, knives, and other tools after each use, particularly after contact with any raw food are sanitised throughly.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https://tribehotels.com/en/australia/perth/tribe-table/</w:t>
      </w:r>
    </w:p>
    <w:p>
      <w:pPr>
        <w:pStyle w:val="Subtitle"/>
        <w:spacing/>
        <w:rPr/>
      </w:pPr>
      <w:r>
        <w:rPr/>
        <w:t xml:space="preserve">Food and Beverage Image(s)</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Tribe Buffet Table</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Layout_3</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Layout_2</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Tribe Table Layout</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Entry to Reception</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Tribe Counter_Bar area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7E8FA6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4" Type="http://schemas.openxmlformats.org/officeDocument/2006/relationships/styles" Target="styles.xml" /><Relationship Id="rId15" Type="http://schemas.openxmlformats.org/officeDocument/2006/relationships/settings" Target="settings.xml" /><Relationship Id="rId16" Type="http://schemas.openxmlformats.org/officeDocument/2006/relationships/theme" Target="theme/theme1.xml" /><Relationship Id="rId17" Type="http://schemas.openxmlformats.org/officeDocument/2006/relationships/numbering" Target="numbering.xml" /><Relationship Id="rId1" Type="http://schemas.openxmlformats.org/officeDocument/2006/relationships/footer" Target="footer1.xml" /><Relationship Id="rId1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