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Whale Watch Western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Mews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Leanne   Sharp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0499111322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contact@whalewatchwesternaustralia.com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https://whalewatchwesternaustralia.com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16:56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https://www.dropbox.com/scl/fi/pxf8w1kxiw5beftekz96a/Accessibility-Guide.pdf?rlkey=1i4l55duhyiawjy05yy5cvwxw&amp;st=yqx5ztz2&amp;dl=0</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Assistance Animals are allowed to accompany their owners with prior confirmation from our company. The approval is contingent upon the requested tour, weather conditions and availability of bookings. Please see our Accessibility Guide for further information.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Hearing loop is not able to be fitted at the jetties and harbours we checkin guests at, it is owned by third parties and in outdoor areas.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guests are required to advise us at the time of booking if they have any accessibility needs or requirements, our team can then prepare to accomodate them suitably on their arrival. We provide priority check-in/disembarking, seating and first boarding onto the vessel for guests with accessibility requirements. Our crew members onboard are also available throughout check-in/tour/disembarking to assist guests and ensure they are the priority to make their journey as comfortable and safe as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booking confirmation email provides information in regards to our location, times and how best to arrive at these locations including public transport options.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There is no wheelchair lifts onboard our vessel but we do have a wheelchair ramp for boarding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2 onboard any tour</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200.</w:t>
      </w:r>
    </w:p>
    <w:p>
      <w:pPr>
        <w:pStyle w:val="ListBullet"/>
        <w:numPr>
          <w:ilvl w:val="0"/>
          <w:numId w:val="35"/>
        </w:numPr>
        <w:spacing/>
        <w:rPr/>
      </w:pPr>
      <w:r>
        <w:rPr/>
        <w:t xml:space="preserve">Width (cm) 70.</w:t>
      </w:r>
    </w:p>
    <w:p>
      <w:pPr>
        <w:pStyle w:val="ListBullet"/>
        <w:numPr>
          <w:ilvl w:val="0"/>
          <w:numId w:val="35"/>
        </w:numPr>
        <w:spacing/>
        <w:rPr/>
      </w:pPr>
      <w:r>
        <w:rPr/>
        <w:t xml:space="preserve">Height (cm) 150.</w:t>
      </w:r>
    </w:p>
    <w:p>
      <w:pPr>
        <w:pStyle w:val="ListBullet"/>
        <w:numPr>
          <w:ilvl w:val="0"/>
          <w:numId w:val="35"/>
        </w:numPr>
        <w:spacing/>
        <w:rPr/>
      </w:pPr>
      <w:r>
        <w:rPr/>
        <w:t xml:space="preserve">Weight (kg) 250.</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refer to our Accessibility Guide for the images and description of our seating, loading gangways and other aspects to this part of our tour. We operate from several different locations so have needed to incorporate that into our accessibility guide for our guests reference and planning.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7244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