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Venture North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ellengowan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nakara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Hugh Gange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0889275500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info@venturenorth.com.au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www.venturenorth.com.au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07:02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https://venturenorth.com.au/northern-territory-tourism-blog/accessibility-information-guide/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private tours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provide private touring for this reason.</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Venture North makes reasonable adjustments where practicable, including adapting communication methods, providing physical assistance, modifying activities and itineraries, and tailoring safety procedures to ensure guests with hearing impairments or reduced limb movement can participate safely and comfortably. </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All guest instructions are written in plain English and, where appropriate, are supported by universally recognised symbols and visual signage to assist understanding. </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1m of our business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10</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As Venture North Safaris operates extended touring throughout the Top End, our itineraries may include visits to a range of third-party attractions, accommodation providers, food and beverage venues, retail outlets and Aboriginal-owned enterprises. These vary depending on the specific itinerary and guest requirements.</w:t>
      </w:r>
    </w:p>
    <w:p>
      <w:pPr>
        <w:pBdr/>
        <w:spacing/>
        <w:rPr/>
      </w:pPr>
      <w:r>
        <w:rPr/>
        <w:t xml:space="preserve">Examples include:</w:t>
      </w:r>
    </w:p>
    <w:p>
      <w:pPr>
        <w:pBdr/>
        <w:spacing/>
        <w:rPr/>
      </w:pPr>
      <w:r>
        <w:rPr/>
        <w:t xml:space="preserve">BusinessWebsiteInjalak Arts &amp;amp; Crafts Associationhttps://www.injalak.comPudakul Aboriginal Cultural Tourshttps://www.pudakul.com.auCooinda Lodge Kakaduhttps://www.cooindalodge.com.auMercure Kakadu Crocodile Hotelhttps://all.accor.comAurora Kakadu Lodgehttps://www.kakadulodge.com.auNitmiluk Tourshttps://nitmiluktours.com.auKatherine Outback Experiencehttps://www.katherineoutbackexperience.com.auDarwin Harbour Cruises (selected itineraries)https://www.darwinharbourcruises.com.auMamukala Wetlands (Parks Australia)https://parksaustralia.gov.au/kakaduBowali Visitor Centre (Parks Australia)https://parksaustralia.gov.au/kakaduWarradjan Aboriginal Cultural Centrehttps://parksaustralia.gov.au/kakaduNorthern Territory Parks &amp;amp; Wildlife attractionshttps://nt.gov.au/parksIn addition, Venture North Safaris works closely with a number of Aboriginal communities, Traditional Owner organisations, art centres, local cafés, restaurants, retailers and accommodation providers throughout Arnhem Land, Kakadu, Litchfield, Nitmiluk National Park and the Darwin region. The businesses visited may vary depending on seasonal conditions, accessibility, cultural permissions and each guest's bespoke itinerary.</w:t>
      </w:r>
    </w:p>
    <w:p>
      <w:pPr>
        <w:pStyle w:val="Heading1"/>
        <w:spacing/>
        <w:rPr/>
      </w:pPr>
      <w:bookmarkStart w:id="20" w:name="_Toc0000000016"/>
      <w:r>
        <w:rPr/>
        <w:t xml:space="preserve">ATTRACTIONS</w:t>
      </w:r>
      <w:bookmarkEnd w:id="20"/>
    </w:p>
    <w:p>
      <w:pPr>
        <w:pStyle w:val="Heading1"/>
        <w:spacing/>
        <w:rPr/>
      </w:pPr>
      <w:bookmarkStart w:id="21" w:name="_Toc0000000017"/>
      <w:r>
        <w:rPr/>
        <w:t xml:space="preserve">COMMON AREAS</w:t>
      </w:r>
      <w:bookmarkEnd w:id="21"/>
    </w:p>
    <w:p>
      <w:pPr>
        <w:pStyle w:val="Heading1"/>
        <w:spacing/>
        <w:rPr/>
      </w:pPr>
      <w:bookmarkStart w:id="22" w:name="_Toc0000000018"/>
      <w:r>
        <w:rPr/>
        <w:t xml:space="preserve">ADVENTURE ACTIVITIES</w:t>
      </w:r>
      <w:bookmarkEnd w:id="22"/>
    </w:p>
    <w:p>
      <w:pPr>
        <w:spacing/>
        <w:rPr/>
      </w:pPr>
      <w:r>
        <w:rPr/>
        <w:t xml:space="preserve"> </w:t>
      </w:r>
    </w:p>
    <w:p>
      <w:pPr>
        <w:pStyle w:val="Heading2"/>
        <w:spacing/>
        <w:rPr/>
      </w:pPr>
      <w:bookmarkStart w:id="23" w:name="_Toc0000000019"/>
      <w:r>
        <w:rPr/>
        <w:t xml:space="preserve">Adventure activities</w:t>
      </w:r>
      <w:bookmarkEnd w:id="23"/>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enture North Safaris specialises in boutique, micro-group tours that showcase the Top End’s exceptional natural and cultural heritage. We are proud to offer visitors to Northern Australia an authentic outback experience that goes far beyond simply taking photos, encouraging a deeper connection to country through sight, sound, touch, smell, and even taste.</w:t>
      </w:r>
    </w:p>
    <w:p>
      <w:pPr>
        <w:pBdr/>
        <w:spacing/>
        <w:rPr/>
      </w:pPr>
    </w:p>
    <w:p>
      <w:pPr>
        <w:pBdr/>
        <w:spacing/>
        <w:rPr/>
      </w:pPr>
      <w:r>
        <w:rPr/>
        <w:t xml:space="preserve"> All-inclusive, tailor-made safaris designed entirely around your interests and schedule. Ideal for luxury travel and special interest groups (i.e. incentive groups, families, birdwatchers, rock art enthusiasts, travellers with disability or accessibility requirements). Tours depart all year round.As specialists in small-group and private touring, we deliver highly personalised experiences tailored to each guest's individual needs. Wherever possible, we work closely with guests prior to departure to understand any accessibility, mobility, medical or dietary requirements, allowing us to design an itinerary that is safe, comfortable and enjoyable.</w:t>
      </w:r>
    </w:p>
    <w:p>
      <w:pPr>
        <w:pBdr/>
        <w:spacing/>
        <w:rPr/>
      </w:pPr>
    </w:p>
    <w:p>
      <w:pPr>
        <w:pBdr/>
        <w:spacing/>
        <w:rPr/>
      </w:pPr>
      <w:r>
        <w:rPr/>
        <w:t xml:space="preserve">Our flexible approach is one of the things that sets Venture North Safaris apart. We understand that every guest is different, and we take pride in tailoring our tours to accommodate individual needs wherever possible. Combined with our maximum guide-to-guest ratio of just 1:6 on all departures, experienced guides, and fully customized private charters, we provide a level of personalised service and care that is rarely found on larger tours.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don't necessarily rely on specialised disability equipment. Instead, we provide individually tailored support based on each guest's specific needs and the activities included in their itinerary.</w:t>
      </w:r>
    </w:p>
    <w:p>
      <w:pPr>
        <w:pBdr/>
        <w:spacing/>
        <w:rPr/>
      </w:pPr>
      <w:r>
        <w:rPr/>
        <w:t xml:space="preserve">Equipment and resources utilised may include:</w:t>
      </w:r>
    </w:p>
    <w:p>
      <w:pPr>
        <w:pBdr/>
        <w:spacing/>
        <w:rPr/>
      </w:pPr>
      <w:r>
        <w:rPr/>
        <w:t xml:space="preserve">Four-wheel drive vehicles with wide-opening doors and assist handles to aid entry and exit.Portable step stools where appropriate to assist with vehicle access.Secure storage space for folding wheelchairs, mobility aids and other assistive equipment during touring.Australian Standard-compliant child restraints and booster seats, available on request for families travelling with young children.Stable seating and support at campsites and picnic locations.Walking poles to assist guests on uneven terrain where suitable.Satellite communication devices to maintain contact in remote areas.Comprehensive remote-area first aid equipment, including an AED at Cobourg Coastal Camp.Refrigeration for medications requiring cold storage.Continuous power supply for CPAP machines, including at remote camps.Boat boarding assistance provided by guides where appropriate.Flexible itinerary planning to minimise physical barriers and select accessible experiences wherever possible.</w:t>
      </w:r>
    </w:p>
    <w:p>
      <w:pPr>
        <w:pBdr/>
        <w:spacing/>
        <w:rPr/>
      </w:pP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own disability ramped vehicles for wheelchairs although can hire them.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9E2B5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