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Phillip Island Tenpin Bowling &amp; Entertainment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91-97 Settlement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Jeremy Westaway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0359523977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tenpin@pitenpin.com.au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www.pitenpin.com.au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2026-06-17 07:03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7907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7907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https://www.pitenpin.com.au/accessability-1</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At PI Tenpin Bowling &amp;amp; Entertainment Centre, we are committed to providing an inclusive and accessible experience for all visitors, including those who experience fatigue due to disability. To minimise the impact of long wait times, we have implemented the following accommodations:&amp;nbsp;Priority Support &amp;amp; Flexible Options:Alternative Seating Areas: Comfortable seating is available throughout the venue for rest breaks while waiting or participating.Queue Bypass Options: Where appropriate, guests with fatigue-related conditions (and their companions) may be offered priority access to reduce standing or waiting times.Companion Card Recognition: Carers entering the venue with a Companion Card are offered free entry when assisting a guest with a disability, allowing flexible and supported access.&amp;nbsp;Advance Planning Support:Pre-arrival Coordination: Guests are welcome to contact us in advance to discuss specific needs so we can tailor their visit accordingly (e.g. quieter times, reduced mobility or stamina considerations).Booking Flexibility for Groups: For schools or organisations with individuals who may experience fatigue, we offer flexible scheduling to help reduce downtime between activities.Staff Awareness &amp;amp; Training:Our team is trained to recognise fatigue-related needs and respond with empathy and practical adjustments where possible.We prioritise clear communication and offer help proactively when signs of fatigue are observed.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 car park is located directly beside the building on a fully concreted surface, with no stairs or uneven ground. From the accessible car park, it’s a maximum of 10 metres to the front entrance. The entrance is at the front left of the building when viewing it from the street, with a wide concrete path leading to the door and no steps.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anywhere</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n/a of our business</w:t>
      </w:r>
    </w:p>
    <w:p>
      <w:pPr>
        <w:pStyle w:val="Heading1"/>
        <w:spacing/>
        <w:rPr/>
      </w:pPr>
      <w:bookmarkStart w:id="22" w:name="_Toc0000000018"/>
      <w:r>
        <w:rPr/>
        <w:t xml:space="preserve">ATTRACTIONS</w:t>
      </w:r>
      <w:bookmarkEnd w:id="22"/>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Procedures to Avoid Cross-Contamination of Food Products at PI Tenpin Bowling &amp;amp; Entertainment CentreAt PI Tenpin Bowling &amp;amp; Entertainment Centre, we take food safety seriously and have strict procedures in place to prevent cross-contamination of food products in our kitchen and food service areas. Our team follows these practices to ensure all guests can dine with confidence:Separate Preparation Areas: Where possible, foods are prepared in designated areas to keep raw and cooked items apart, and to reduce contact between allergen-containing and allergen-free foods.Dedicated Equipment: We use colour-coded chopping boards and utensils to help prevent cross-contact between meat, seafood, dairy, gluten-containing, and allergen-free foods.Frequent Cleaning: All preparation surfaces, utensils, and equipment are cleaned and sanitised between uses and after each task to maintain high hygiene standards.Hand Washing: Staff are trained to wash their hands thoroughly before handling food, after handling raw ingredients, and after any potential contamination event.Food Storage: Ingredients are stored in sealed, labelled containers and organised to ensure raw items are kept below ready-to-eat foods to prevent drips or spills.Staff Training: All food handling staff are regularly trained in food safety, including allergy awareness and the importance of preventing cross-contamination.Clear Labelling: Allergen information is clearly labelled on menus and packaging, and our team is available to answer questions or accommodate specific dietary needs upon request.</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https://www.pitenpin.com.au/licensed-cafe</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IMG_6611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IMG_6614</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IMG_6612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IMG_6613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65973B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