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Phillip Island Tenpin Bowling &amp; Entertainment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91-97 Settlement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Jeremy Westaway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0359523977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tenpin@pitenpin.com.au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www.pitenpin.com.au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2026-06-17 06:00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7907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7907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https://www.pitenpin.com.au/accessability-1</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At PI Tenpin Bowling &amp;amp; Entertainment Centre, we are committed to providing an inclusive and accessible experience for all visitors, including those who experience fatigue due to disability. To minimise the impact of long wait times, we have implemented the following accommodations:&amp;nbsp;Priority Support &amp;amp; Flexible Options:Alternative Seating Areas: Comfortable seating is available throughout the venue for rest breaks while waiting or participating.Queue Bypass Options: Where appropriate, guests with fatigue-related conditions (and their companions) may be offered priority access to reduce standing or waiting times.Companion Card Recognition: Carers entering the venue with a Companion Card are offered free entry when assisting a guest with a disability, allowing flexible and supported access.&amp;nbsp;Advance Planning Support:Pre-arrival Coordination: Guests are welcome to contact us in advance to discuss specific needs so we can tailor their visit accordingly (e.g. quieter times, reduced mobility or stamina considerations).Booking Flexibility for Groups: For schools or organisations with individuals who may experience fatigue, we offer flexible scheduling to help reduce downtime between activities.Staff Awareness &amp;amp; Training:Our team is trained to recognise fatigue-related needs and respond with empathy and practical adjustments where possible.We prioritise clear communication and offer help proactively when signs of fatigue are observed.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car park is located directly beside the building on a fully concreted surface, with no stairs or uneven ground. From the accessible car park, it’s a maximum of 10 metres to the front entrance. The entrance is at the front left of the building when viewing it from the street, with a wide concrete path leading to the door and no steps.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anywhere</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n/a of our business</w:t>
      </w:r>
    </w:p>
    <w:p>
      <w:pPr>
        <w:pStyle w:val="Heading1"/>
        <w:spacing/>
        <w:rPr/>
      </w:pPr>
      <w:bookmarkStart w:id="22" w:name="_Toc0000000018"/>
      <w:r>
        <w:rPr/>
        <w:t xml:space="preserve">ATTRACTIONS</w:t>
      </w:r>
      <w:bookmarkEnd w:id="22"/>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 at PI Tenpin Bowling &amp;amp; Entertainment CentreAt PI Tenpin Bowling &amp;amp; Entertainment Centre, we take food safety seriously and have strict procedures in place to prevent cross-contamination of food products in our kitchen and food service areas. Our team follows these practices to ensure all guests can dine with confidence:Separate Preparation Areas: Where possible, foods are prepared in designated areas to keep raw and cooked items apart, and to reduce contact between allergen-containing and allergen-free foods.Dedicated Equipment: We use colour-coded chopping boards and utensils to help prevent cross-contact between meat, seafood, dairy, gluten-containing, and allergen-free foods.Frequent Cleaning: All preparation surfaces, utensils, and equipment are cleaned and sanitised between uses and after each task to maintain high hygiene standards.Hand Washing: Staff are trained to wash their hands thoroughly before handling food, after handling raw ingredients, and after any potential contamination event.Food Storage: Ingredients are stored in sealed, labelled containers and organised to ensure raw items are kept below ready-to-eat foods to prevent drips or spills.Staff Training: All food handling staff are regularly trained in food safety, including allergy awareness and the importance of preventing cross-contamination.Clear Labelling: Allergen information is clearly labelled on menus and packaging, and our team is available to answer questions or accommodate specific dietary needs upon request.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https://www.pitenpin.com.au/licensed-cafe</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IMG_6611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IMG_6614</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IMG_6612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IMG_6613</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CE36A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