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Phillip Island Tenpin Bowling &amp; Entertainment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91-97 Settlement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Jeremy Westaway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0359523977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tenpin@pitenpin.com.au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www.pitenpin.com.au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2026-08-01 08:33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https://www.pitenpin.com.au/accessability-1</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At PI Tenpin Bowling &amp;amp; Entertainment Centre, we are committed to providing an inclusive and accessible experience for all visitors, including those who experience fatigue due to disability. To minimise the impact of long wait times, we have implemented the following accommodations:&amp;nbsp;Priority Support &amp;amp; Flexible Options:Alternative Seating Areas: Comfortable seating is available throughout the venue for rest breaks while waiting or participating.Queue Bypass Options: Where appropriate, guests with fatigue-related conditions (and their companions) may be offered priority access to reduce standing or waiting times.Companion Card Recognition: Carers entering the venue with a Companion Card are offered free entry when assisting a guest with a disability, allowing flexible and supported access.&amp;nbsp;Advance Planning Support:Pre-arrival Coordination: Guests are welcome to contact us in advance to discuss specific needs so we can tailor their visit accordingly (e.g. quieter times, reduced mobility or stamina considerations).Booking Flexibility for Groups: For schools or organisations with individuals who may experience fatigue, we offer flexible scheduling to help reduce downtime between activities.Staff Awareness &amp;amp; Training:Our team is trained to recognise fatigue-related needs and respond with empathy and practical adjustments where possible.We prioritise clear communication and offer help proactively when signs of fatigue are observed.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car park is located directly beside the building on a fully concreted surface, with no stairs or uneven ground. From the accessible car park, it’s a maximum of 10 metres to the front entrance. The entrance is at the front left of the building when viewing it from the street, with a wide concrete path leading to the door and no steps.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anywhere</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n/a of our business</w:t>
      </w:r>
    </w:p>
    <w:p>
      <w:pPr>
        <w:pStyle w:val="Heading1"/>
        <w:spacing/>
        <w:rPr/>
      </w:pPr>
      <w:bookmarkStart w:id="22" w:name="_Toc0000000018"/>
      <w:r>
        <w:rPr/>
        <w:t xml:space="preserve">ATTRACTIONS</w:t>
      </w:r>
      <w:bookmarkEnd w:id="22"/>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 at PI Tenpin Bowling &amp;amp; Entertainment CentreAt PI Tenpin Bowling &amp;amp; Entertainment Centre, we take food safety seriously and have strict procedures in place to prevent cross-contamination of food products in our kitchen and food service areas. Our team follows these practices to ensure all guests can dine with confidence:Separate Preparation Areas: Where possible, foods are prepared in designated areas to keep raw and cooked items apart, and to reduce contact between allergen-containing and allergen-free foods.Dedicated Equipment: We use colour-coded chopping boards and utensils to help prevent cross-contact between meat, seafood, dairy, gluten-containing, and allergen-free foods.Frequent Cleaning: All preparation surfaces, utensils, and equipment are cleaned and sanitised between uses and after each task to maintain high hygiene standards.Hand Washing: Staff are trained to wash their hands thoroughly before handling food, after handling raw ingredients, and after any potential contamination event.Food Storage: Ingredients are stored in sealed, labelled containers and organised to ensure raw items are kept below ready-to-eat foods to prevent drips or spills.Staff Training: All food handling staff are regularly trained in food safety, including allergy awareness and the importance of preventing cross-contamination.Clear Labelling: Allergen information is clearly labelled on menus and packaging, and our team is available to answer questions or accommodate specific dietary needs upon request.</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https://www.pitenpin.com.au/licensed-cafe</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IMG_6611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IMG_6614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IMG_6612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IMG_6613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705BB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