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Vale 194</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1-5/194 Main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McLaren Vale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Jodie Sheldrick</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0407422212</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info@vale194.com.au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https://vale194.com.au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2026-07-26 23:39</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Steps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_Toc0000000016 \h</w:instrText>
          </w:r>
          <w:r>
            <w:rPr/>
            <w:fldChar w:fldCharType="separate"/>
          </w:r>
          <w:r>
            <w:rPr/>
            <w:t xml:space="preserve">11</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spacing/>
        <w:rPr/>
      </w:pPr>
      <w:r>
        <w:rPr/>
        <w:drawing>
          <wp:inline>
            <wp:extent cx="2540000" cy="17907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7907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spacing/>
        <w:rPr/>
      </w:pPr>
    </w:p>
    <w:p>
      <w:pPr>
        <w:pBdr/>
        <w:spacing/>
        <w:rPr/>
      </w:pPr>
      <w:r>
        <w:rPr/>
        <w:t xml:space="preserve">We have a evacuation plan on site on the back of each bedroom door, there are no staff located on site as Vale 194 is a self catered stay. </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Part of cleaning and room set up procedures before guests access houses.</w:t>
      </w:r>
    </w:p>
    <w:p>
      <w:pPr>
        <w:pStyle w:val="ListBullet"/>
        <w:numPr>
          <w:ilvl w:val="0"/>
          <w:numId w:val="35"/>
        </w:numPr>
        <w:spacing/>
        <w:rPr/>
      </w:pPr>
      <w:r>
        <w:rPr/>
        <w:t xml:space="preserve">Exit doors are able to be opened by all occupants</w:t>
      </w:r>
    </w:p>
    <w:p>
      <w:pPr>
        <w:spacing/>
        <w:rPr/>
      </w:pPr>
      <w:r>
        <w:rPr/>
        <w:t xml:space="preserve">The business identifies guests who need additional assistance should an emergency occur by: </w:t>
      </w:r>
    </w:p>
    <w:p>
      <w:pPr>
        <w:pBdr/>
        <w:spacing/>
        <w:rPr/>
      </w:pPr>
      <w:r>
        <w:rPr/>
        <w:t xml:space="preserve">Only if guests notify us. Staff are not located on site as Vale 194 is a self catered style of stay. </w:t>
      </w:r>
    </w:p>
    <w:p>
      <w:pPr>
        <w:spacing/>
        <w:rPr/>
      </w:pPr>
      <w:r>
        <w:rPr/>
        <w:t xml:space="preserve">The procedure for assisting guests who need assisted rescue is: </w:t>
      </w:r>
    </w:p>
    <w:p>
      <w:pPr>
        <w:pBdr/>
        <w:spacing/>
        <w:rPr/>
      </w:pPr>
      <w:r>
        <w:rPr/>
        <w:t xml:space="preserve">Call 000 for emergency assistance</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https://vale194.com.au/wp-content/uploads/2025/06/Vale-194-Accessibility-Information-PDF.pdf</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Bookings can be made via online bookings, and over the phone. Our online guide offers translation to languauges other than English. </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Our yards are not fenced adquately for the safety of service animals. We recommend contacting the Visitor Center for a suitable property.</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In addition, the following further information can assist guests:</w:t>
      </w:r>
    </w:p>
    <w:p>
      <w:pPr>
        <w:spacing/>
        <w:rPr/>
      </w:pPr>
      <w:r>
        <w:rPr/>
        <w:t xml:space="preserve">The property is self catered/contained and there is no assistance on site. A key safe is available on site so guests can gain immediate access to the property.&amp;nbsp;</w:t>
      </w:r>
    </w:p>
    <w:p>
      <w:pPr>
        <w:pStyle w:val="ListBullet"/>
        <w:numPr>
          <w:ilvl w:val="0"/>
          <w:numId w:val="35"/>
        </w:numPr>
        <w:spacing/>
        <w:rPr/>
      </w:pPr>
      <w:r>
        <w:rPr/>
        <w:t xml:space="preserve">In addition, the following further information can assist guests:</w:t>
      </w:r>
    </w:p>
    <w:p>
      <w:pPr>
        <w:spacing/>
        <w:rPr/>
      </w:pPr>
      <w:r>
        <w:rPr/>
        <w:t xml:space="preserve">The property is self catered/contained and there is no assistance on site.&amp;nbsp;</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The public transport services available are:</w:t>
      </w:r>
    </w:p>
    <w:p>
      <w:pPr>
        <w:spacing/>
        <w:rPr/>
      </w:pPr>
    </w:p>
    <w:p>
      <w:pPr>
        <w:pBdr/>
        <w:spacing/>
        <w:rPr/>
      </w:pPr>
      <w:r>
        <w:rPr/>
        <w:t xml:space="preserve">For the address 194 Main Rd, McLaren Vale, South Australia, the closest bus stops are:  Stop 86 Main Rd – North East side (about 288 meters away, a 4-minute walk)  Stop 86 Main Rd – South West side (about 289 meters away, a 4-minute walk)  Both stops are on Main Road and are serviced by multiple bus lines: 751, 751C, 756, 751A, and 755</w:t>
      </w:r>
    </w:p>
    <w:p>
      <w:pPr>
        <w:pStyle w:val="ListBullet"/>
        <w:numPr>
          <w:ilvl w:val="0"/>
          <w:numId w:val="35"/>
        </w:numPr>
        <w:spacing/>
        <w:rPr/>
      </w:pPr>
      <w:r>
        <w:rPr/>
        <w:t xml:space="preserve">In addition, the following further information can assist guests:</w:t>
      </w:r>
    </w:p>
    <w:p>
      <w:pPr>
        <w:spacing/>
        <w:rPr/>
      </w:pPr>
      <w:r>
        <w:rPr/>
        <w:t xml:space="preserve">We don't have disabled parking on site. Each house has a parking spot located under the carport for each individual house. Our accessibility guide includes details of the widths of each carport</w:t>
      </w:r>
    </w:p>
    <w:p>
      <w:pPr>
        <w:spacing/>
        <w:rPr/>
      </w:pPr>
      <w:r>
        <w:rPr/>
        <w:t xml:space="preserve"> </w:t>
      </w:r>
    </w:p>
    <w:p>
      <w:pPr>
        <w:pStyle w:val="Heading2"/>
        <w:spacing/>
        <w:rPr/>
      </w:pPr>
      <w:bookmarkStart w:id="14" w:name="_Toc0000000010"/>
      <w:r>
        <w:rPr/>
        <w:t xml:space="preserve">External Paths</w:t>
      </w:r>
      <w:bookmarkEnd w:id="14"/>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spacing/>
        <w:rPr/>
      </w:pPr>
      <w:r>
        <w:rPr/>
        <w:t xml:space="preserve">The width of the smallest pathway is: </w:t>
      </w:r>
    </w:p>
    <w:p>
      <w:pPr>
        <w:pBdr/>
        <w:spacing/>
        <w:rPr/>
      </w:pPr>
      <w:r>
        <w:rPr/>
        <w:t xml:space="preserve">850 mm</w:t>
      </w:r>
    </w:p>
    <w:p>
      <w:pPr>
        <w:pStyle w:val="ListBullet"/>
        <w:numPr>
          <w:ilvl w:val="0"/>
          <w:numId w:val="35"/>
        </w:numPr>
        <w:spacing/>
        <w:rPr/>
      </w:pPr>
      <w:r>
        <w:rPr/>
        <w:t xml:space="preserve">In addition, the following further information can assist guests:</w:t>
      </w:r>
    </w:p>
    <w:p>
      <w:pPr>
        <w:spacing/>
        <w:rPr/>
      </w:pPr>
      <w:r>
        <w:rPr/>
        <w:t xml:space="preserve">We do not have wheelchair accessible paths as the widths are not adequate for movement. The curbing at the end of the driveway is not wheelchair accessible.&amp;nbsp;</w:t>
      </w:r>
    </w:p>
    <w:p>
      <w:pPr>
        <w:spacing/>
        <w:rPr/>
      </w:pPr>
      <w:r>
        <w:rPr/>
        <w:t xml:space="preserve"> </w:t>
      </w:r>
    </w:p>
    <w:p>
      <w:pPr>
        <w:pStyle w:val="Heading2"/>
        <w:spacing/>
        <w:rPr/>
      </w:pPr>
      <w:bookmarkStart w:id="15" w:name="_Toc0000000011"/>
      <w:r>
        <w:rPr/>
        <w:t xml:space="preserve">Steps</w:t>
      </w:r>
      <w:bookmarkEnd w:id="15"/>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In addition, the following further information can assist guests:</w:t>
      </w:r>
    </w:p>
    <w:p>
      <w:pPr>
        <w:spacing/>
        <w:rPr/>
      </w:pPr>
      <w:r>
        <w:rPr/>
        <w:t xml:space="preserve">We do have a floating steel staircase to the second level, where bedroom 2 and 3&amp;nbsp; and bathroom 2 are located.Level 1 only has a small 30mm single riser in the entrance door step up.&amp;nbsp;</w:t>
      </w:r>
    </w:p>
    <w:p>
      <w:pPr>
        <w:pStyle w:val="ListBullet"/>
        <w:numPr>
          <w:ilvl w:val="0"/>
          <w:numId w:val="35"/>
        </w:numPr>
        <w:spacing/>
        <w:rPr/>
      </w:pPr>
      <w:r>
        <w:rPr/>
        <w:t xml:space="preserve">In addition, the following further information can assist guests:</w:t>
      </w:r>
    </w:p>
    <w:p>
      <w:pPr>
        <w:spacing/>
        <w:rPr/>
      </w:pPr>
      <w:r>
        <w:rPr/>
        <w:t xml:space="preserve">Our online accessibiilty guide providesinformation regarding the widths of driveways, which are sloped etc. for guests with mobility requirements.https://vale194.com.au/wp-content/uploads/2025/06/Vale-194-Accessibility-Information-PDF.pdfhttps://vale194.com.au/accessibility-at-vale-194-what-you-need-to-know/</w:t>
      </w:r>
    </w:p>
    <w:p>
      <w:pPr>
        <w:pStyle w:val="Heading1"/>
        <w:spacing/>
        <w:rPr/>
      </w:pPr>
      <w:bookmarkStart w:id="16" w:name="_Toc0000000012"/>
      <w:r>
        <w:rPr/>
        <w:t xml:space="preserve">ACCOMMODATION</w:t>
      </w:r>
      <w:bookmarkEnd w:id="16"/>
    </w:p>
    <w:p>
      <w:pPr>
        <w:spacing/>
        <w:rPr/>
      </w:pPr>
      <w:r>
        <w:rPr/>
        <w:t xml:space="preserve"> </w:t>
      </w:r>
    </w:p>
    <w:p>
      <w:pPr>
        <w:pStyle w:val="Heading2"/>
        <w:spacing/>
        <w:rPr/>
      </w:pPr>
      <w:bookmarkStart w:id="17" w:name="_Toc0000000013"/>
      <w:r>
        <w:rPr/>
        <w:t xml:space="preserve">Room Amenities</w:t>
      </w:r>
      <w:bookmarkEnd w:id="17"/>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Openings are a minimum of 770 approx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In addition, the following further information can assist guests:</w:t>
      </w:r>
    </w:p>
    <w:p>
      <w:pPr>
        <w:spacing/>
        <w:rPr/>
      </w:pPr>
      <w:r>
        <w:rPr/>
        <w:t xml:space="preserve">Our cleaning team use environmental products the majority of the time, but sometimes vary for deep cleans.&amp;nbsp;</w:t>
      </w:r>
    </w:p>
    <w:p>
      <w:pPr>
        <w:spacing/>
        <w:rPr/>
      </w:pPr>
      <w:r>
        <w:rPr/>
        <w:t xml:space="preserve"> </w:t>
      </w:r>
    </w:p>
    <w:p>
      <w:pPr>
        <w:pStyle w:val="Heading2"/>
        <w:spacing/>
        <w:rPr/>
      </w:pPr>
      <w:bookmarkStart w:id="18" w:name="_Toc0000000014"/>
      <w:r>
        <w:rPr/>
        <w:t xml:space="preserve">Bathrooms</w:t>
      </w:r>
      <w:bookmarkEnd w:id="18"/>
    </w:p>
    <w:p>
      <w:pPr>
        <w:spacing/>
        <w:rPr/>
      </w:pPr>
      <w:r>
        <w:rPr/>
        <w:t xml:space="preserve">The bathrooms  have the following facilities/amenities in place</w:t>
      </w:r>
    </w:p>
    <w:p>
      <w:pPr>
        <w:pStyle w:val="ListBullet"/>
        <w:numPr>
          <w:ilvl w:val="0"/>
          <w:numId w:val="35"/>
        </w:numPr>
        <w:spacing/>
        <w:rPr/>
      </w:pPr>
      <w:r>
        <w:rPr/>
        <w:t xml:space="preserve">The width of the door is 720 mm  approximately.</w:t>
      </w:r>
    </w:p>
    <w:p>
      <w:pPr>
        <w:pStyle w:val="ListBullet"/>
        <w:numPr>
          <w:ilvl w:val="0"/>
          <w:numId w:val="35"/>
        </w:numPr>
        <w:spacing/>
        <w:rPr/>
      </w:pPr>
      <w:r>
        <w:rPr/>
        <w:t xml:space="preserve">The width beside the toilet is The door swings next to the toilet and blocks most of the gap towards the vanity limiting clearance this gap is only 320mm to 420mm in front of the toilet, but there is no access due to the door swing..</w:t>
      </w:r>
    </w:p>
    <w:p>
      <w:pPr>
        <w:pStyle w:val="ListBullet"/>
        <w:numPr>
          <w:ilvl w:val="0"/>
          <w:numId w:val="35"/>
        </w:numPr>
        <w:spacing/>
        <w:rPr/>
      </w:pPr>
      <w:r>
        <w:rPr/>
        <w:t xml:space="preserve">There is The door swings next to the toilet and blocks most of the gap towards the vanity limiting clearance this gap is only 320mm to 420mm mm of clear space in front of the toilet</w:t>
      </w:r>
    </w:p>
    <w:p>
      <w:pPr>
        <w:pStyle w:val="ListBullet"/>
        <w:numPr>
          <w:ilvl w:val="0"/>
          <w:numId w:val="35"/>
        </w:numPr>
        <w:spacing/>
        <w:rPr/>
      </w:pPr>
      <w:r>
        <w:rPr/>
        <w:t xml:space="preserve">The actual height of the toilet seat is 41cm approx.</w:t>
      </w:r>
    </w:p>
    <w:p>
      <w:pPr>
        <w:pStyle w:val="ListBullet"/>
        <w:numPr>
          <w:ilvl w:val="0"/>
          <w:numId w:val="35"/>
        </w:numPr>
        <w:spacing/>
        <w:rPr/>
      </w:pPr>
      <w:r>
        <w:rPr/>
        <w:t xml:space="preserve">There is a portable shower head on flexible hose</w:t>
      </w:r>
    </w:p>
    <w:p>
      <w:pPr>
        <w:pStyle w:val="ListBullet"/>
        <w:numPr>
          <w:ilvl w:val="0"/>
          <w:numId w:val="35"/>
        </w:numPr>
        <w:spacing/>
        <w:rPr/>
      </w:pPr>
      <w:r>
        <w:rPr/>
        <w:t xml:space="preserve">A door is fitted to the shower</w:t>
      </w:r>
    </w:p>
    <w:p>
      <w:pPr>
        <w:pStyle w:val="ListBullet"/>
        <w:numPr>
          <w:ilvl w:val="0"/>
          <w:numId w:val="35"/>
        </w:numPr>
        <w:spacing/>
        <w:rPr/>
      </w:pPr>
      <w:r>
        <w:rPr/>
        <w:t xml:space="preserve">In addition, the following further information can assist guests:</w:t>
      </w:r>
    </w:p>
    <w:p>
      <w:pPr>
        <w:spacing/>
        <w:rPr/>
      </w:pPr>
      <w:r>
        <w:rPr/>
        <w:t xml:space="preserve">The way the door swings towards the toilet past the shower screen and vanity blocks access for wheelchair users. The door to the shower screen in the downstairs ensuite bathroom is approximately 600mm wide (60cm)</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19" w:name="_Toc0000000015"/>
      <w:r>
        <w:rPr/>
        <w:t xml:space="preserve">COMMON AREAS</w:t>
      </w:r>
      <w:bookmarkEnd w:id="19"/>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0" w:name="_Toc0000000016"/>
      <w:r>
        <w:rPr/>
        <w:t xml:space="preserve">Report Disclaimer</w:t>
      </w:r>
      <w:bookmarkEnd w:id="20"/>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22312CD5"/>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