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Liberty Balloon Flights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Unit 1</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North Shore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Nick BRAU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0400694299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info@libertyballoonflights.com.au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https://libertyballoonflights.com.au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2026-05-12 01:56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Guides</w:t>
          </w:r>
          <w:r>
            <w:rPr/>
            <w:tab/>
            <w:t xml:space="preserve"/>
          </w:r>
          <w:r>
            <w:rPr/>
            <w:fldChar w:fldCharType="begin"/>
          </w:r>
          <w:r>
            <w:rPr/>
            <w:instrText xml:space="preserve">PAGEREF _Toc0000000019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_Toc0000000025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Events</w:t>
          </w:r>
          <w:r>
            <w:rPr/>
            <w:tab/>
            <w:t xml:space="preserve"/>
          </w:r>
          <w:r>
            <w:rPr/>
            <w:fldChar w:fldCharType="begin"/>
          </w:r>
          <w:r>
            <w:rPr/>
            <w:instrText xml:space="preserve">PAGEREF _Toc0000000027 \h</w:instrText>
          </w:r>
          <w:r>
            <w:rPr/>
            <w:fldChar w:fldCharType="separate"/>
          </w:r>
          <w:r>
            <w:rPr/>
            <w:t xml:space="preserve">17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_Toc0000000028 \h</w:instrText>
          </w:r>
          <w:r>
            <w:rPr/>
            <w:fldChar w:fldCharType="separate"/>
          </w:r>
          <w:r>
            <w:rPr/>
            <w:t xml:space="preserve">19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8575000" cy="2857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8575000" cy="28575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Doors at meeting places and vehicles and balloon basket entry/exit points are the same. Staff are at entry/exit doors to meet/greet/assist..</w:t>
      </w:r>
    </w:p>
    <w:p>
      <w:pPr>
        <w:pStyle w:val="ListBullet"/>
        <w:numPr>
          <w:ilvl w:val="0"/>
          <w:numId w:val="35"/>
        </w:numPr>
        <w:spacing/>
        <w:rPr/>
      </w:pPr>
      <w:r>
        <w:rPr/>
        <w:t xml:space="preserve">There is an emergency refuge that has an intercommunication system linked and has sufficient fire resistance levels.</w:t>
      </w:r>
    </w:p>
    <w:p>
      <w:pPr>
        <w:pStyle w:val="ListBullet"/>
        <w:numPr>
          <w:ilvl w:val="0"/>
          <w:numId w:val="35"/>
        </w:numPr>
        <w:spacing/>
        <w:rPr/>
      </w:pPr>
      <w:r>
        <w:rPr/>
        <w:t xml:space="preserve">Exits including stairwells, have bright edges used on the steps.</w:t>
      </w:r>
    </w:p>
    <w:p>
      <w:pPr>
        <w:spacing/>
        <w:rPr/>
      </w:pPr>
      <w:r>
        <w:rPr/>
        <w:t xml:space="preserve">The business identifies guests who need additional assistance should an emergency occur by: </w:t>
      </w:r>
    </w:p>
    <w:p>
      <w:pPr>
        <w:pBdr/>
        <w:spacing/>
        <w:rPr/>
      </w:pPr>
      <w:r>
        <w:rPr/>
        <w:t xml:space="preserve">We speak to the customer on the phone and follow up with email at point of booking and clearly leave relevant notes for all pilots/crew to see. </w:t>
      </w:r>
    </w:p>
    <w:p>
      <w:pPr>
        <w:spacing/>
        <w:rPr/>
      </w:pPr>
      <w:r>
        <w:rPr/>
        <w:t xml:space="preserve">The procedure for assisting guests who need assisted rescue is: </w:t>
      </w:r>
    </w:p>
    <w:p>
      <w:pPr>
        <w:pBdr/>
        <w:spacing/>
        <w:rPr/>
      </w:pPr>
      <w:r>
        <w:rPr/>
        <w:t xml:space="preserve">Reassure, check and monitor guest, confirm safe landing zone with crew access for support vehicles, assist guest into proper landing position and notify ground crew of expected assistance needs including contacting emergency services if needed, use equipment (steps, extra crew) to disembark guest, provide first aid if needed.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p>
    <w:p>
      <w:pPr>
        <w:pBdr/>
        <w:spacing/>
        <w:rPr/>
      </w:pPr>
      <w:r>
        <w:rPr/>
        <w:t xml:space="preserve">QR codes and greeting boards on easels at check in and to note where breakfast buffet is.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N/A as outlined above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All check in is online so customers can magnify and/or use own devices.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Seating is available in meeting venues, in vehicles, and support available both on flight (by leaning against soft side of basket or pre requesting a stool) and on landing as/when necessary.</w:t>
      </w:r>
    </w:p>
    <w:p>
      <w:pPr>
        <w:pStyle w:val="ListBullet"/>
        <w:numPr>
          <w:ilvl w:val="0"/>
          <w:numId w:val="35"/>
        </w:numPr>
        <w:spacing/>
        <w:rPr/>
      </w:pPr>
      <w:r>
        <w:rPr/>
        <w:t xml:space="preserve">In addition, the following further information can assist guests:</w:t>
      </w:r>
    </w:p>
    <w:p>
      <w:pPr>
        <w:spacing/>
        <w:rPr/>
      </w:pPr>
      <w:r>
        <w:rPr/>
        <w:t xml:space="preserve">As a company our staff are empathetic and personable. We communicate with our guests to assess and respond to needs prior, during and following their experiences with us and aim to cater for needs case by case. We are not set up to cater for everyone, however we continue to look at ways to make ballooning safely accessible for as many as possible. We are open to suggestions!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On website and provided verbally to people when we speak to them on the phone. </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Due to the nature of ballooning we often work in open spaces with rough/uneven terrain. Once we leave our meeting places an hour and a half before sunrise, there are no toilet facilities until we return for breakfast approximately 3 hours later.</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All three of our meeting and breakfast locations have facilities that cater for wheelchairs - from their parking bays, access into buildings, ability to move furniture easily to accommodate a wheelchair at a table, through to toilet facilities. They have their own accessibility procedures in place that we work with. It is the transfers and flights themselves where we are currently unable to cater for wheelchair uses. Something we are working on.</w:t>
      </w:r>
    </w:p>
    <w:p>
      <w:pPr>
        <w:pStyle w:val="ListBullet"/>
        <w:numPr>
          <w:ilvl w:val="0"/>
          <w:numId w:val="35"/>
        </w:numPr>
        <w:spacing/>
        <w:rPr/>
      </w:pPr>
      <w:r>
        <w:rPr/>
        <w:t xml:space="preserve">In addition, the following further information can assist guests:</w:t>
      </w:r>
    </w:p>
    <w:p>
      <w:pPr>
        <w:spacing/>
        <w:rPr/>
      </w:pPr>
      <w:r>
        <w:rPr/>
        <w:t xml:space="preserve">All the venues we use for our morning meeting place and breakfast are on the first floor.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Please speak to our staff about suitability of hot air ballooning with children in general. It is sensory and the elements of being contained in a basket for a relatively long time and the sound and warmth of the burners above may not suit everyone.</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Seating is provided in our meeting and breakfast venues. Due to the outdoor nature of ballooning there is reasonable time outdoors with limited seating options, although we can arrange to have a stool and/or vehicles available to sit in for a while. Participants need to be able to stand (or lean against the basket rim) for up to an hour or more while in the air.</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At present our breakfast venues can accommodate wheelchairs, however our balloon baskets can not. We are working on changing this into the future.</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Pathways are wider than 900mm</w:t>
      </w:r>
    </w:p>
    <w:p>
      <w:pPr>
        <w:spacing/>
        <w:rPr/>
      </w:pPr>
    </w:p>
    <w:p>
      <w:pPr>
        <w:pBdr/>
        <w:spacing/>
        <w:rPr/>
      </w:pPr>
      <w:r>
        <w:rPr/>
        <w:t xml:space="preserve">We largely work in open terrain so not one venue. Some have steps, others not.</w:t>
      </w:r>
    </w:p>
    <w:p>
      <w:pPr>
        <w:spacing/>
        <w:rPr/>
      </w:pPr>
    </w:p>
    <w:p>
      <w:pPr>
        <w:pBdr/>
        <w:spacing/>
        <w:rPr/>
      </w:pPr>
      <w:r>
        <w:rPr/>
        <w:t xml:space="preserve">As above</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We provide steps to assist passengers into balloons and our crew are trained to help.</w:t>
      </w:r>
    </w:p>
    <w:p>
      <w:pPr>
        <w:pStyle w:val="ListBullet"/>
        <w:numPr>
          <w:ilvl w:val="0"/>
          <w:numId w:val="35"/>
        </w:numPr>
        <w:spacing/>
        <w:rPr/>
      </w:pPr>
      <w:r>
        <w:rPr/>
        <w:t xml:space="preserve">In addition, the following further information can assist guests:</w:t>
      </w:r>
    </w:p>
    <w:p>
      <w:pPr>
        <w:spacing/>
        <w:rPr/>
      </w:pPr>
      <w:r>
        <w:rPr/>
        <w:t xml:space="preserve">We have toilet facilities (including one for wheelchair access) at our meeting points. We are not able to offer toilet facilities once we leave for launch site/balloon flights and there are no facilities for approx. 3 hours, prior to us returning to breakfast.</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None at present vehicles have wheelchair lifts or ramps</w:t>
      </w:r>
    </w:p>
    <w:p>
      <w:pPr>
        <w:pStyle w:val="ListBullet"/>
        <w:numPr>
          <w:ilvl w:val="0"/>
          <w:numId w:val="35"/>
        </w:numPr>
        <w:spacing/>
        <w:rPr/>
      </w:pPr>
      <w:r>
        <w:rPr/>
        <w:t xml:space="preserve">None at present vehicles have low floors with ramped entry</w:t>
      </w:r>
    </w:p>
    <w:p>
      <w:pPr>
        <w:spacing/>
        <w:rPr/>
      </w:pPr>
      <w:r>
        <w:rPr/>
        <w:t xml:space="preserve">The maximum wheelchair capacity available in the fleet is: </w:t>
      </w:r>
    </w:p>
    <w:p>
      <w:pPr>
        <w:pBdr/>
        <w:spacing/>
        <w:rPr/>
      </w:pPr>
      <w:r>
        <w:rPr/>
        <w:t xml:space="preserve">None at present</w:t>
      </w:r>
    </w:p>
    <w:p>
      <w:pPr>
        <w:spacing/>
        <w:rPr/>
      </w:pPr>
      <w:r>
        <w:rPr/>
        <w:t xml:space="preserve"> </w:t>
      </w:r>
    </w:p>
    <w:p>
      <w:pPr>
        <w:pStyle w:val="Heading2"/>
        <w:spacing/>
        <w:rPr/>
      </w:pPr>
      <w:bookmarkStart w:id="23" w:name="_Toc0000000019"/>
      <w:r>
        <w:rPr/>
        <w:t xml:space="preserve">Guides</w:t>
      </w:r>
      <w:bookmarkEnd w:id="23"/>
    </w:p>
    <w:p>
      <w:pPr>
        <w:pStyle w:val="ListBullet"/>
        <w:numPr>
          <w:ilvl w:val="0"/>
          <w:numId w:val="35"/>
        </w:numPr>
        <w:spacing/>
        <w:rPr/>
      </w:pPr>
      <w:r>
        <w:rPr/>
        <w:t xml:space="preserve">Use of clear/simple English</w:t>
      </w:r>
    </w:p>
    <w:p>
      <w:pPr>
        <w:pStyle w:val="ListBullet"/>
        <w:numPr>
          <w:ilvl w:val="0"/>
          <w:numId w:val="35"/>
        </w:numPr>
        <w:spacing/>
        <w:rPr/>
      </w:pPr>
      <w:r>
        <w:rPr/>
        <w:t xml:space="preserve">There is a audio description of surroundings</w:t>
      </w:r>
    </w:p>
    <w:p>
      <w:pPr>
        <w:pStyle w:val="ListBullet"/>
        <w:numPr>
          <w:ilvl w:val="0"/>
          <w:numId w:val="35"/>
        </w:numPr>
        <w:spacing/>
        <w:rPr/>
      </w:pPr>
      <w:r>
        <w:rPr/>
        <w:t xml:space="preserve">In addition, the following further information can assist guests:</w:t>
      </w:r>
    </w:p>
    <w:p>
      <w:pPr>
        <w:spacing/>
        <w:rPr/>
      </w:pPr>
      <w:r>
        <w:rPr/>
        <w:t xml:space="preserve">Dome/Farmer's Home Hotel, Northam, WA - https://www.farmershomehotel.com.au/Hotel Windsor, Melbourne, VIC - https://www.thehotelwindsor.com.au/Rydges Geelong, VIC - https://www.rydges.com/accommodation/melbourne-vic/geelong/</w:t>
      </w:r>
    </w:p>
    <w:p>
      <w:pPr>
        <w:pStyle w:val="Heading1"/>
        <w:spacing/>
        <w:rPr/>
      </w:pPr>
      <w:bookmarkStart w:id="24" w:name="_Toc0000000020"/>
      <w:r>
        <w:rPr/>
        <w:t xml:space="preserve">ATTRACTIONS</w:t>
      </w:r>
      <w:bookmarkEnd w:id="24"/>
    </w:p>
    <w:p>
      <w:pPr>
        <w:pStyle w:val="Heading1"/>
        <w:spacing/>
        <w:rPr/>
      </w:pPr>
      <w:bookmarkStart w:id="25" w:name="_Toc0000000021"/>
      <w:r>
        <w:rPr/>
        <w:t xml:space="preserve">COMMON AREAS</w:t>
      </w:r>
      <w:bookmarkEnd w:id="25"/>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We work with other companies to provide breakfast, so this varies a little.</w:t>
      </w:r>
    </w:p>
    <w:p>
      <w:pPr>
        <w:pStyle w:val="Heading1"/>
        <w:spacing/>
        <w:rPr/>
      </w:pPr>
      <w:bookmarkStart w:id="28" w:name="_Toc0000000024"/>
      <w:r>
        <w:rPr/>
        <w:t xml:space="preserve">ADVENTURE ACTIVITIES</w:t>
      </w:r>
      <w:bookmarkEnd w:id="28"/>
    </w:p>
    <w:p>
      <w:pPr>
        <w:spacing/>
        <w:rPr/>
      </w:pPr>
      <w:r>
        <w:rPr/>
        <w:t xml:space="preserve"> </w:t>
      </w:r>
    </w:p>
    <w:p>
      <w:pPr>
        <w:pStyle w:val="Heading2"/>
        <w:spacing/>
        <w:rPr/>
      </w:pPr>
      <w:bookmarkStart w:id="29" w:name="_Toc0000000025"/>
      <w:r>
        <w:rPr/>
        <w:t xml:space="preserve">Adventure activities</w:t>
      </w:r>
      <w:bookmarkEnd w:id="29"/>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Hot air ballooning is more 'soft adventure' and once in the air a very gentle experience. We can cater for people who are vision or hearing impaired and generally situate these people next to our pilot to ensure they benefit through using other senses...listening to stories, descriptions of the experience, feeling the warmth of burners above etc. We cater for older people and children over the age of 6. We listen to individual needs and best cater if/when it is safe to do so and in the best interest of all involved in the experience.</w:t>
      </w:r>
    </w:p>
    <w:p>
      <w:pPr>
        <w:pStyle w:val="ListBullet"/>
        <w:numPr>
          <w:ilvl w:val="0"/>
          <w:numId w:val="35"/>
        </w:numPr>
        <w:spacing/>
        <w:rPr/>
      </w:pPr>
      <w:r>
        <w:rPr/>
        <w:t xml:space="preserve">In addition, the following further information can assist guests:</w:t>
      </w:r>
    </w:p>
    <w:p>
      <w:pPr>
        <w:spacing/>
        <w:rPr/>
      </w:pPr>
      <w:r>
        <w:rPr/>
        <w:t xml:space="preserve">We use steps and experienced staff and ensure communication is clear prior, during and following experience.</w:t>
      </w:r>
    </w:p>
    <w:p>
      <w:pPr>
        <w:pStyle w:val="ListBullet"/>
        <w:numPr>
          <w:ilvl w:val="0"/>
          <w:numId w:val="35"/>
        </w:numPr>
        <w:spacing/>
        <w:rPr/>
      </w:pPr>
      <w:r>
        <w:rPr/>
        <w:t xml:space="preserve">In addition, the following further information can assist guests:</w:t>
      </w:r>
    </w:p>
    <w:p>
      <w:pPr>
        <w:spacing/>
        <w:rPr/>
      </w:pPr>
      <w:r>
        <w:rPr/>
        <w:t xml:space="preserve">Due to the nature of ballooning and the sometimes rough and uneven terrain we launch and land from, the need to climb in and out of the basket and sometimes a bit of a bump on landing hot air ballooning is not for everyone. Some people will also not like being confined in a basket with other people for up to an hour or more in the air. It is best to talk through needs with one of our staff to see what might be possible.</w:t>
      </w:r>
    </w:p>
    <w:p>
      <w:pPr>
        <w:pStyle w:val="Heading1"/>
        <w:spacing/>
        <w:rPr/>
      </w:pPr>
      <w:bookmarkStart w:id="30" w:name="_Toc0000000026"/>
      <w:r>
        <w:rPr/>
        <w:t xml:space="preserve">EVENTS</w:t>
      </w:r>
      <w:bookmarkEnd w:id="30"/>
    </w:p>
    <w:p>
      <w:pPr>
        <w:spacing/>
        <w:rPr/>
      </w:pPr>
      <w:r>
        <w:rPr/>
        <w:t xml:space="preserve"> </w:t>
      </w:r>
    </w:p>
    <w:p>
      <w:pPr>
        <w:pStyle w:val="Heading2"/>
        <w:spacing/>
        <w:rPr/>
      </w:pPr>
      <w:bookmarkStart w:id="31" w:name="_Toc0000000027"/>
      <w:r>
        <w:rPr/>
        <w:t xml:space="preserve">Events</w:t>
      </w:r>
      <w:bookmarkEnd w:id="31"/>
    </w:p>
    <w:p>
      <w:pPr>
        <w:spacing/>
        <w:rPr/>
      </w:pPr>
      <w:r>
        <w:rPr/>
        <w:t xml:space="preserve">Events  have the following facilities/amenities in place</w:t>
      </w:r>
    </w:p>
    <w:p>
      <w:pPr>
        <w:pStyle w:val="ListBullet"/>
        <w:numPr>
          <w:ilvl w:val="0"/>
          <w:numId w:val="35"/>
        </w:numPr>
        <w:spacing/>
        <w:rPr/>
      </w:pPr>
      <w:r>
        <w:rPr/>
        <w:t xml:space="preserve">The event is outdoors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Our 'events' constitute flying regattas with multiple balloons flying in the air or glowing after inflation on the ground, that might be of interest to the public to watch or follow. If/when we hold larger events we will put many more accessible features in place.&amp;nbsp;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2" w:name="_Toc0000000028"/>
      <w:r>
        <w:rPr/>
        <w:t xml:space="preserve">Report Disclaimer</w:t>
      </w:r>
      <w:bookmarkEnd w:id="3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288DAB2"/>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