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Cicada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Nitmiluk National Park, Gorge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Katherine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Aron Falletto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146 743 / +61 8 8974 3100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reservations@nitmiluktours.com.au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https://cicadalodge.com.au/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2026-09-10 07:03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https://accreditation.qualitytourismaustralia.com/report/AccessReportPublicHtml2/83f86da3-2d0b-4f6a-9ff0-56931b489520</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Nitmiluk National don't have permission for other animals, but allow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Cicada Lodge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have room for people with disability and there’s no step to get in that room, they can easily get there with our accessible ramp.</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https://cicadalodge.com.au/</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32" w:name="_Toc0000000028"/>
      <w:r>
        <w:rPr/>
        <w:t xml:space="preserve">FOOD AND DRINK</w:t>
      </w:r>
      <w:bookmarkEnd w:id="32"/>
    </w:p>
    <w:p>
      <w:pPr>
        <w:spacing/>
        <w:rPr/>
      </w:pPr>
      <w:r>
        <w:rPr/>
        <w:t xml:space="preserve"> </w:t>
      </w:r>
    </w:p>
    <w:p>
      <w:pPr>
        <w:pStyle w:val="Heading2"/>
        <w:spacing/>
        <w:rPr/>
      </w:pPr>
      <w:bookmarkStart w:id="33" w:name="_Toc0000000029"/>
      <w:r>
        <w:rPr/>
        <w:t xml:space="preserve">Dining Spaces</w:t>
      </w:r>
      <w:bookmarkEnd w:id="3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Cicada Lodge, the kitchen follows strict procedures to avoid cross-contamination, including:</w:t>
      </w:r>
    </w:p>
    <w:p>
      <w:pPr>
        <w:pBdr/>
        <w:spacing/>
        <w:rPr/>
      </w:pPr>
      <w:r>
        <w:rPr/>
        <w:t xml:space="preserve">Using color-coded chopping boards and utensils for different food types.Storing raw and cooked foods separately at appropriate temperatures.Cleaning and sanitizing surfaces and equipment between uses.Implementing rigorous staff training on food safety standards.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Provided on request</w:t>
      </w:r>
    </w:p>
    <w:p>
      <w:pPr>
        <w:pStyle w:val="Heading1"/>
        <w:spacing/>
        <w:rPr/>
      </w:pPr>
      <w:bookmarkStart w:id="34" w:name="_Toc0000000030"/>
      <w:r>
        <w:rPr/>
        <w:t xml:space="preserve">ADVENTURE ACTIVITIES</w:t>
      </w:r>
      <w:bookmarkEnd w:id="34"/>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lodge does not have a dedicated conference room. If an event is held at the lodge, we will work closely with the organizer to explore accessible solutions on a case-by-case basis.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3C82CF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