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Australian Wooden Boat Festival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Space 229, Salamanca Arts Centre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Hobart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Scarlet English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03 6223 3375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office@awbf.org.au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https://www.awbf.org.au/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2026-05-07 22:45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Ramps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EVENTS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Events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155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155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p>
    <w:p>
      <w:pPr>
        <w:pBdr/>
        <w:spacing/>
        <w:rPr/>
      </w:pPr>
      <w:r>
        <w:rPr/>
        <w:t xml:space="preserve">Because the festival is large-scale, open-access, and decentralised, there is no single point of arrival or procedure for briefing every attendee — making the question not applicable in a conventional sense.</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Where possible, the festival provides Auslan interpretation and assisted listening devices at selected events and venues.</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Service animals are welcome at the Australian Wooden Boat Festival. Water bowls are available at all festival information booths, and there are plenty of shaded areas throughout the site to help keep service animals comfortable.</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As a large-scale, free, and unticketed event spread across multiple indoor and outdoor locations, the Australian Wooden Boat Festival does not have centralised queues or wait times for general access. However, we recognise that some guests may experience fatigue due to disability. To support this, the festival site includes multiple shaded rest areas, seating throughout the precinct, and accessible facilities. For any events or activities that involve queuing, our staff and volunteers are briefed to offer assistance where possible, including prioritising guests with access needs. We encourage guests to speak with festival staff or visit an information booth if support is required. </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Displays, exhibits, commentary and live performances</w:t>
      </w:r>
      <w:bookmarkEnd w:id="15"/>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Hearting loops for live shows and presentations</w:t>
      </w:r>
    </w:p>
    <w:p>
      <w:pPr>
        <w:pStyle w:val="ListBullet"/>
        <w:numPr>
          <w:ilvl w:val="0"/>
          <w:numId w:val="35"/>
        </w:numPr>
        <w:spacing/>
        <w:rPr/>
      </w:pPr>
      <w:r>
        <w:rPr/>
        <w:t xml:space="preserve">In addition, the following further information can assist guests:</w:t>
      </w:r>
    </w:p>
    <w:p>
      <w:pPr>
        <w:spacing/>
        <w:rPr/>
      </w:pPr>
      <w:r>
        <w:rPr/>
        <w:t xml:space="preserve">Where possible, assisted listening devices are available at selected venues and events throughout the festival. </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The Australian Wooden Boat Festival takes place across a variety of public spaces and venues, each with different layouts. While many paths and doorways within the festival footprint are step-free or have ramps, some locations may have steps. Where steps are present, there are generally three or fewer successive steps, and alternative accessible routes are provided whenever possible to ensure access for all guests.</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In addition, the following further information can assist guests:</w:t>
      </w:r>
    </w:p>
    <w:p>
      <w:pPr>
        <w:spacing/>
        <w:rPr/>
      </w:pPr>
      <w:r>
        <w:rPr/>
        <w:t xml:space="preserve">The Australian Wooden Boat Festival is held across many different public and heritage sites. Because of this, not all steps or staircases have modern accessibility features like colour-contrasted edges, enclosed risers, protected undersides, or extended handrails. Also, some locations have more than three steps, reflecting the original design of the site. Due to the nature of the festival footprint and heritage considerations, these features cannot be uniformly updated. </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The Australian Wooden Boat Festival uses a mix of existing permanent venues and temporary sites. All permanent venues manage their own fixed ramps and accessibility features, including handrails and ramp gradients, according to their own standards. For temporary venues set up by the festival, we provide temporary ramps that remain in place for the duration of the event or the guest’s stay, and these include raised edges where applicable. </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The Australian Wooden Boat Festival is held across multiple existing public and private venues, each responsible for managing its own accessible toilet facilities. Many of these venues provide accessible toilets that meet local standards, including appropriate door widths, handrails, and clear space requirements. Some venues may also have adult change facilities, but the availability of registered Changing Places facilities, adult change tables, or hoists varies by location and is managed by the individual venue operators. </w:t>
      </w:r>
    </w:p>
    <w:p>
      <w:pPr>
        <w:pStyle w:val="Heading1"/>
        <w:spacing/>
        <w:rPr/>
      </w:pPr>
      <w:bookmarkStart w:id="20" w:name="_Toc0000000016"/>
      <w:r>
        <w:rPr/>
        <w:t xml:space="preserve">EVENTS</w:t>
      </w:r>
      <w:bookmarkEnd w:id="20"/>
    </w:p>
    <w:p>
      <w:pPr>
        <w:spacing/>
        <w:rPr/>
      </w:pPr>
      <w:r>
        <w:rPr/>
        <w:t xml:space="preserve"> </w:t>
      </w:r>
    </w:p>
    <w:p>
      <w:pPr>
        <w:pStyle w:val="Heading2"/>
        <w:spacing/>
        <w:rPr/>
      </w:pPr>
      <w:bookmarkStart w:id="21" w:name="_Toc0000000017"/>
      <w:r>
        <w:rPr/>
        <w:t xml:space="preserve">Events</w:t>
      </w:r>
      <w:bookmarkEnd w:id="21"/>
    </w:p>
    <w:p>
      <w:pPr>
        <w:spacing/>
        <w:rPr/>
      </w:pPr>
      <w:r>
        <w:rPr/>
        <w:t xml:space="preserve">Events  have the following facilities/amenities in place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A hearing loop is provided</w:t>
      </w:r>
    </w:p>
    <w:p>
      <w:pPr>
        <w:pStyle w:val="ListBullet"/>
        <w:numPr>
          <w:ilvl w:val="0"/>
          <w:numId w:val="35"/>
        </w:numPr>
        <w:spacing/>
        <w:rPr/>
      </w:pPr>
      <w:r>
        <w:rPr/>
        <w:t xml:space="preserve">Speakers/performers are instructed to use the microphones</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The event is outdoors</w:t>
      </w:r>
    </w:p>
    <w:p>
      <w:pPr>
        <w:pStyle w:val="ListBullet"/>
        <w:numPr>
          <w:ilvl w:val="0"/>
          <w:numId w:val="35"/>
        </w:numPr>
        <w:spacing/>
        <w:rPr/>
      </w:pPr>
      <w:r>
        <w:rPr/>
        <w:t xml:space="preserve">Portable accessible toilets are available</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Side shows, activities etc. are accessible</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pPr>
      <w:r>
        <w:rPr/>
        <w:t xml:space="preserve">Accessible public transport is detailed in the event information</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The event includes the use of loud noises, fireworks or strobe lighting</w:t>
      </w:r>
    </w:p>
    <w:p>
      <w:pPr>
        <w:pStyle w:val="ListBullet"/>
        <w:numPr>
          <w:ilvl w:val="0"/>
          <w:numId w:val="35"/>
        </w:numPr>
        <w:spacing/>
        <w:rPr/>
      </w:pPr>
      <w:r>
        <w:rPr/>
        <w:t xml:space="preserve">Quiet rooms, marquees or spaces are available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Australian Wooden Boat Festival takes place across many existing venues and outdoor sites, with accessibility features managed by individual venues. While most venues offer step-free access, accessible toilets, and clear signage, some heritage or temporary sites may have limitations. As a free event, there is no central ticket office; ticketed events are booked through external venues, which manage their own accessibility. Assisted listening devices and Auslan interpretation are available at selected events where possible. Water bowls for service animals are provided at information booths, and seating is available throughout the festival site. Accessible parking, drop-off points, and public transport serve the area, and event information includes details on accessible routes, facilities, and sensory warnings, with quiet spaces provided in designated areas. </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97DACB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