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Great Aussie Bush Camp - Kindilan</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Days Rd &amp; German Church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Brisbane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Simon Pucko</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1800887717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enquiries@bushcamp.com.au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https://bushcamp.com.au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2026-10-30 23:33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Ramps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028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028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Schools and groups that bring service dogs can use the accommodation buildings for sleeping. Large outdoor space available for service animals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In addition, the following further information can assist guests:</w:t>
      </w:r>
    </w:p>
    <w:p>
      <w:pPr>
        <w:spacing/>
        <w:rPr/>
      </w:pPr>
      <w:r>
        <w:rPr/>
        <w:t xml:space="preserve">As we are a group booking venue, there is no wait times on arrival.</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In addition, the following further information can assist guests:</w:t>
      </w:r>
    </w:p>
    <w:p>
      <w:pPr>
        <w:spacing/>
        <w:rPr/>
      </w:pPr>
      <w:r>
        <w:rPr/>
        <w:t xml:space="preserve">There are a variety of paths around our property from concrete, asphalt, fine gravel and unpaved roads.</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No steps higher than 2 metres.</w:t>
      </w:r>
    </w:p>
    <w:p>
      <w:pPr>
        <w:spacing/>
        <w:rPr/>
      </w:pPr>
      <w:r>
        <w:rPr/>
        <w:t xml:space="preserve"> </w:t>
      </w:r>
    </w:p>
    <w:p>
      <w:pPr>
        <w:pStyle w:val="Heading2"/>
        <w:spacing/>
        <w:rPr/>
      </w:pPr>
      <w:bookmarkStart w:id="17" w:name="_Toc0000000013"/>
      <w:r>
        <w:rPr/>
        <w:t xml:space="preserve">Ramps</w:t>
      </w:r>
      <w:bookmarkEnd w:id="17"/>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In addition, the following further information can assist guests:</w:t>
      </w:r>
    </w:p>
    <w:p>
      <w:pPr>
        <w:spacing/>
        <w:rPr/>
      </w:pPr>
      <w:r>
        <w:rPr/>
        <w:t xml:space="preserve">No ramps longer than 10 meters</w:t>
      </w:r>
    </w:p>
    <w:p>
      <w:pPr>
        <w:spacing/>
        <w:rPr/>
      </w:pPr>
      <w:r>
        <w:rPr/>
        <w:t xml:space="preserve"> </w:t>
      </w:r>
    </w:p>
    <w:p>
      <w:pPr>
        <w:pStyle w:val="Heading2"/>
        <w:spacing/>
        <w:rPr/>
      </w:pPr>
      <w:bookmarkStart w:id="18" w:name="_Toc0000000014"/>
      <w:r>
        <w:rPr/>
        <w:t xml:space="preserve">Public Toilets/Adult change facilities</w:t>
      </w:r>
      <w:bookmarkEnd w:id="18"/>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2600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There is a 'Changing Place' within 900 of our business</w:t>
      </w:r>
    </w:p>
    <w:p>
      <w:pPr>
        <w:pStyle w:val="Heading1"/>
        <w:spacing/>
        <w:rPr/>
      </w:pPr>
      <w:bookmarkStart w:id="19" w:name="_Toc0000000015"/>
      <w:r>
        <w:rPr/>
        <w:t xml:space="preserve">ACCOMMODATION</w:t>
      </w:r>
      <w:bookmarkEnd w:id="19"/>
    </w:p>
    <w:p>
      <w:pPr>
        <w:spacing/>
        <w:rPr/>
      </w:pPr>
      <w:r>
        <w:rPr/>
        <w:t xml:space="preserve"> </w:t>
      </w:r>
    </w:p>
    <w:p>
      <w:pPr>
        <w:pStyle w:val="Heading2"/>
        <w:spacing/>
        <w:rPr/>
      </w:pPr>
      <w:bookmarkStart w:id="20" w:name="_Toc0000000016"/>
      <w:r>
        <w:rPr/>
        <w:t xml:space="preserve">Room Amenities</w:t>
      </w:r>
      <w:bookmarkEnd w:id="20"/>
    </w:p>
    <w:p>
      <w:pPr>
        <w:spacing/>
        <w:rPr/>
      </w:pPr>
    </w:p>
    <w:p>
      <w:pPr>
        <w:pBdr/>
        <w:spacing/>
        <w:rPr/>
      </w:pPr>
      <w:r>
        <w:rPr/>
        <w:t xml:space="preserve">Rooms don't have wardrobes</w:t>
      </w:r>
    </w:p>
    <w:p>
      <w:pPr>
        <w:pStyle w:val="ListBullet"/>
        <w:numPr>
          <w:ilvl w:val="0"/>
          <w:numId w:val="35"/>
        </w:numPr>
        <w:spacing/>
        <w:rPr/>
      </w:pPr>
      <w:r>
        <w:rPr/>
        <w:t xml:space="preserve">In addition, the following further information can assist guests:</w:t>
      </w:r>
    </w:p>
    <w:p>
      <w:pPr>
        <w:spacing/>
        <w:rPr/>
      </w:pPr>
      <w:r>
        <w:rPr/>
        <w:t xml:space="preserve">As we only have groups stay with us, the Party Leader of the group will assist any guests with hearing impairment in the event of an evacuation.</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Openings are a minimum of Different buildings have different room size doors. wide</w:t>
      </w:r>
    </w:p>
    <w:p>
      <w:pPr>
        <w:pStyle w:val="ListBullet"/>
        <w:numPr>
          <w:ilvl w:val="0"/>
          <w:numId w:val="35"/>
        </w:numPr>
        <w:spacing/>
        <w:rPr/>
      </w:pPr>
      <w:r>
        <w:rPr/>
        <w:t xml:space="preserve">In addition, the following further information can assist guests:</w:t>
      </w:r>
    </w:p>
    <w:p>
      <w:pPr>
        <w:spacing/>
        <w:rPr/>
      </w:pPr>
      <w:r>
        <w:rPr/>
        <w:t xml:space="preserve">As we are a dorm style camp, rooms have minimum furniture and bunk beds are used. There are no tv's, clocks, phones in any rooms.</w:t>
      </w:r>
    </w:p>
    <w:p>
      <w:pPr>
        <w:spacing/>
        <w:rPr/>
      </w:pPr>
      <w:r>
        <w:rPr/>
        <w:t xml:space="preserve"> </w:t>
      </w:r>
    </w:p>
    <w:p>
      <w:pPr>
        <w:pStyle w:val="Heading2"/>
        <w:spacing/>
        <w:rPr/>
      </w:pPr>
      <w:bookmarkStart w:id="21" w:name="_Toc0000000017"/>
      <w:r>
        <w:rPr/>
        <w:t xml:space="preserve">Bathrooms</w:t>
      </w:r>
      <w:bookmarkEnd w:id="21"/>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width of the door is Different buildings have different door size openings.</w:t>
      </w:r>
    </w:p>
    <w:p>
      <w:pPr>
        <w:pStyle w:val="ListBullet"/>
        <w:numPr>
          <w:ilvl w:val="0"/>
          <w:numId w:val="35"/>
        </w:numPr>
        <w:spacing/>
        <w:rPr/>
      </w:pPr>
      <w:r>
        <w:rPr/>
        <w:t xml:space="preserve">The width beside the toilet is Different buildings have different widths .</w:t>
      </w:r>
    </w:p>
    <w:p>
      <w:pPr>
        <w:pStyle w:val="ListBullet"/>
        <w:numPr>
          <w:ilvl w:val="0"/>
          <w:numId w:val="35"/>
        </w:numPr>
        <w:spacing/>
        <w:rPr/>
      </w:pPr>
      <w:r>
        <w:rPr/>
        <w:t xml:space="preserve">There is Different buildings have different widths 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Heading1"/>
        <w:spacing/>
        <w:rPr/>
      </w:pPr>
      <w:bookmarkStart w:id="22" w:name="_Toc0000000018"/>
      <w:r>
        <w:rPr/>
        <w:t xml:space="preserve">COMMON AREAS</w:t>
      </w:r>
      <w:bookmarkEnd w:id="22"/>
    </w:p>
    <w:p>
      <w:pPr>
        <w:pStyle w:val="Heading1"/>
        <w:spacing/>
        <w:rPr/>
      </w:pPr>
      <w:bookmarkStart w:id="23" w:name="_Toc0000000019"/>
      <w:r>
        <w:rPr/>
        <w:t xml:space="preserve">FOOD AND DRINK</w:t>
      </w:r>
      <w:bookmarkEnd w:id="23"/>
    </w:p>
    <w:p>
      <w:pPr>
        <w:spacing/>
        <w:rPr/>
      </w:pPr>
      <w:r>
        <w:rPr/>
        <w:t xml:space="preserve"> </w:t>
      </w:r>
    </w:p>
    <w:p>
      <w:pPr>
        <w:pStyle w:val="Heading2"/>
        <w:spacing/>
        <w:rPr/>
      </w:pPr>
      <w:bookmarkStart w:id="24" w:name="_Toc0000000020"/>
      <w:r>
        <w:rPr/>
        <w:t xml:space="preserve">Dining Spaces</w:t>
      </w:r>
      <w:bookmarkEnd w:id="24"/>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We are a camp that caters to all guests with prior notice of any dietary requests. Food is prepared separately to avoid cross contamination and served separately.</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https://bushcamp.com.au/dining/</w:t>
      </w:r>
    </w:p>
    <w:p>
      <w:pPr>
        <w:pStyle w:val="ListBullet"/>
        <w:numPr>
          <w:ilvl w:val="0"/>
          <w:numId w:val="35"/>
        </w:numPr>
        <w:spacing/>
        <w:rPr/>
      </w:pPr>
      <w:r>
        <w:rPr/>
        <w:t xml:space="preserve">In addition, the following further information can assist guests:</w:t>
      </w:r>
    </w:p>
    <w:p>
      <w:pPr>
        <w:spacing/>
        <w:rPr/>
      </w:pPr>
      <w:r>
        <w:rPr/>
        <w:t xml:space="preserve">As we are a camp facility and not open for general dining, all groups will pre select their meal options and provide dietary requests prior to their camp so they can be catered for.</w:t>
      </w:r>
    </w:p>
    <w:p>
      <w:pPr>
        <w:pStyle w:val="Heading1"/>
        <w:spacing/>
        <w:rPr/>
      </w:pPr>
      <w:bookmarkStart w:id="25" w:name="_Toc0000000021"/>
      <w:r>
        <w:rPr/>
        <w:t xml:space="preserve">ADVENTURE ACTIVITIES</w:t>
      </w:r>
      <w:bookmarkEnd w:id="25"/>
    </w:p>
    <w:p>
      <w:pPr>
        <w:pStyle w:val="ListBullet"/>
        <w:numPr>
          <w:ilvl w:val="0"/>
          <w:numId w:val="35"/>
        </w:numPr>
        <w:spacing/>
        <w:rPr/>
      </w:pPr>
      <w:r>
        <w:rPr/>
        <w:t xml:space="preserve">In addition, the following further information can assist guests:</w:t>
      </w:r>
    </w:p>
    <w:p>
      <w:pPr>
        <w:spacing/>
        <w:rPr/>
      </w:pPr>
      <w:r>
        <w:rPr/>
        <w:t xml:space="preserve">As we are a camp, it depends upon the guest disability as to what activities are available.</w:t>
      </w:r>
    </w:p>
    <w:p>
      <w:pPr>
        <w:pStyle w:val="ListBullet"/>
        <w:numPr>
          <w:ilvl w:val="0"/>
          <w:numId w:val="35"/>
        </w:numPr>
        <w:spacing/>
        <w:rPr/>
      </w:pPr>
      <w:r>
        <w:rPr/>
        <w:t xml:space="preserve">In addition, the following further information can assist guests:</w:t>
      </w:r>
    </w:p>
    <w:p>
      <w:pPr>
        <w:spacing/>
        <w:rPr/>
      </w:pPr>
      <w:r>
        <w:rPr/>
        <w:t xml:space="preserve">As we are a camp, it depends upon the guest disability as to what activities are available.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As we are a camp, it depends upon the guest disability as to what activities are available.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5B29168"/>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