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Pats Farm</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3582 Lamington National Park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Canungra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Nikki Hobbs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5502 4911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reservations@oreillys.com.au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https://oreillys.beefreecontent.com/EPvc-pats-farm-exclusive-spectacular-off-grid</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2026-08-10 17:04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1409700" cy="1409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409700" cy="1409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https://oreillys.com.au/accessible-stays/</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Immediate self check in Face and number plate recognition upon gate entry and chalet door/s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Instructions on how to use the system are in Plan English and accompanied by Universal design standard pictures</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spacing/>
        <w:rPr/>
      </w:pPr>
      <w:r>
        <w:rPr/>
        <w:t xml:space="preserve">The width of the smallest pathway is: </w:t>
      </w:r>
    </w:p>
    <w:p>
      <w:pPr>
        <w:pBdr/>
        <w:spacing/>
        <w:rPr/>
      </w:pPr>
      <w:r>
        <w:rPr/>
        <w:t xml:space="preserve">No pathways</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Chalet 1 is fully accessible for wheelchair</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Bedrooms</w:t>
      </w:r>
      <w:bookmarkEnd w:id="19"/>
    </w:p>
    <w:p>
      <w:pPr>
        <w:spacing/>
        <w:rPr/>
      </w:pPr>
      <w:r>
        <w:rPr/>
        <w:t xml:space="preserve">The bedrooms  have the following facilities/amenities in place</w:t>
      </w:r>
    </w:p>
    <w:p>
      <w:pPr>
        <w:pStyle w:val="ListBullet"/>
        <w:numPr>
          <w:ilvl w:val="0"/>
          <w:numId w:val="35"/>
        </w:numPr>
        <w:spacing/>
        <w:rPr/>
      </w:pPr>
      <w:r>
        <w:rPr/>
        <w:t xml:space="preserve">There are 1 of 6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764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76400"/>
                    </a:xfrm>
                    <a:prstGeom prst="rect">
                      <a:avLst/>
                    </a:prstGeom>
                  </pic:spPr>
                </pic:pic>
              </a:graphicData>
            </a:graphic>
          </wp:inline>
        </w:drawing>
      </w:r>
    </w:p>
    <w:p>
      <w:pPr>
        <w:spacing/>
        <w:rPr/>
      </w:pPr>
      <w:r>
        <w:rPr/>
        <w:t xml:space="preserve">Screen Shot 2026-07-20 at 11.07.37 am</w:t>
      </w:r>
    </w:p>
    <w:p>
      <w:pPr>
        <w:spacing/>
        <w:rPr/>
      </w:pPr>
      <w:r>
        <w:rPr/>
        <w:t xml:space="preserve"> </w:t>
      </w:r>
    </w:p>
    <w:p>
      <w:pPr>
        <w:pStyle w:val="Heading2"/>
        <w:spacing/>
        <w:rPr/>
      </w:pPr>
      <w:bookmarkStart w:id="20" w:name="_Toc0000000016"/>
      <w:r>
        <w:rPr/>
        <w:t xml:space="preserve">Room Amenities</w:t>
      </w:r>
      <w:bookmarkEnd w:id="20"/>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As instructed</w:t>
      </w:r>
    </w:p>
    <w:p>
      <w:pPr>
        <w:pStyle w:val="ListBullet"/>
        <w:numPr>
          <w:ilvl w:val="0"/>
          <w:numId w:val="35"/>
        </w:numPr>
        <w:spacing/>
        <w:rPr/>
      </w:pPr>
      <w:r>
        <w:rPr/>
        <w:t xml:space="preserve">Room phones are capable of sending and receiving an SMS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2032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2032000"/>
                    </a:xfrm>
                    <a:prstGeom prst="rect">
                      <a:avLst/>
                    </a:prstGeom>
                  </pic:spPr>
                </pic:pic>
              </a:graphicData>
            </a:graphic>
          </wp:inline>
        </w:drawing>
      </w:r>
    </w:p>
    <w:p>
      <w:pPr>
        <w:spacing/>
        <w:rPr/>
      </w:pPr>
      <w:r>
        <w:rPr/>
        <w:t xml:space="preserve">10v</w:t>
      </w:r>
    </w:p>
    <w:p>
      <w:pPr>
        <w:pStyle w:val="Heading1"/>
        <w:spacing/>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Swimming pools, spas and waterparks</w:t>
      </w:r>
      <w:bookmarkEnd w:id="23"/>
    </w:p>
    <w:p>
      <w:pPr>
        <w:pStyle w:val="ListBullet"/>
        <w:numPr>
          <w:ilvl w:val="0"/>
          <w:numId w:val="35"/>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2032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2032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12v</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699CF8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4" Type="http://schemas.openxmlformats.org/officeDocument/2006/relationships/image" Target="media/image3.png" /><Relationship Id="rId5" Type="http://schemas.openxmlformats.org/officeDocument/2006/relationships/image" Target="media/image4.pn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