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Exmouth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40 Pelias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Stella Klopper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0480798615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book@exmouthbuscharters.com.au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https://exmouthbuscharters.com.au/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2026-09-15 19:10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having internal processes that the team are trained up on. Actioned before and during journey.</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https://accreditation.qualitytourismaustralia.com/report/AccessReportPublicHtml2/68c731c7-9d29-4304-becf-976105f6afc3</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Transport services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give priority check-in to people with disability</w:t>
      </w:r>
    </w:p>
    <w:p>
      <w:pPr>
        <w:pStyle w:val="ListBullet"/>
        <w:numPr>
          <w:ilvl w:val="0"/>
          <w:numId w:val="35"/>
        </w:numPr>
        <w:spacing/>
        <w:rPr/>
      </w:pPr>
      <w:r>
        <w:rPr/>
        <w:t xml:space="preserve">In addition, the following further information can assist guests:</w:t>
      </w:r>
    </w:p>
    <w:p>
      <w:pPr>
        <w:spacing/>
        <w:rPr/>
      </w:pPr>
      <w:r>
        <w:rPr/>
        <w:t xml:space="preserve">We are basing our answers on ariport arrival</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We've based our answers on customers arriving at LEA and coming to our ticket booth to book transfers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We've based our answers on customers arriving at LEA and coming to our ticket booth to book transfers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We've based our answers on customers arriving at LEA and coming to our ticket booth to book transfers</w:t>
      </w:r>
    </w:p>
    <w:p>
      <w:pPr>
        <w:pBdr/>
        <w:spacing/>
        <w:rPr/>
      </w:pPr>
    </w:p>
    <w:p>
      <w:pPr>
        <w:pBdr/>
        <w:spacing/>
        <w:rPr/>
      </w:pP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We've based our answers on customers arriving at LEA and coming to our ticket booth to book transfers</w:t>
      </w:r>
    </w:p>
    <w:p>
      <w:pPr>
        <w:pBdr/>
        <w:spacing/>
        <w:rPr/>
      </w:pPr>
    </w:p>
    <w:p>
      <w:pPr>
        <w:pBdr/>
        <w:spacing/>
        <w:rPr/>
      </w:pPr>
    </w:p>
    <w:p>
      <w:pPr>
        <w:pBdr/>
        <w:spacing/>
        <w:rPr/>
      </w:pP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We've based our answers on customers arriving at LEA and coming to our ticket booth to book transfers</w:t>
      </w:r>
    </w:p>
    <w:p>
      <w:pPr>
        <w:pBdr/>
        <w:spacing/>
        <w:rPr/>
      </w:pPr>
    </w:p>
    <w:p>
      <w:pPr>
        <w:pBdr/>
        <w:spacing/>
        <w:rPr/>
      </w:pPr>
    </w:p>
    <w:p>
      <w:pPr>
        <w:pBdr/>
        <w:spacing/>
        <w:rPr/>
      </w:pPr>
    </w:p>
    <w:p>
      <w:pPr>
        <w:pStyle w:val="ListBullet"/>
        <w:numPr>
          <w:ilvl w:val="0"/>
          <w:numId w:val="35"/>
        </w:numPr>
        <w:spacing/>
        <w:rPr/>
      </w:pPr>
      <w:r>
        <w:rPr/>
        <w:t xml:space="preserve">In addition, the following further information can assist guests:</w:t>
      </w:r>
    </w:p>
    <w:p>
      <w:pPr>
        <w:spacing/>
        <w:rPr/>
      </w:pPr>
      <w:r>
        <w:rPr/>
        <w:t xml:space="preserve">We've based our answers on customers arriving at LEA and coming to our ticket booth to book transfers</w:t>
      </w:r>
    </w:p>
    <w:p>
      <w:pPr>
        <w:pBdr/>
        <w:spacing/>
        <w:rPr/>
      </w:pPr>
    </w:p>
    <w:p>
      <w:pPr>
        <w:pBdr/>
        <w:spacing/>
        <w:rPr/>
      </w:pPr>
    </w:p>
    <w:p>
      <w:pPr>
        <w:pBdr/>
        <w:spacing/>
        <w:rPr/>
      </w:pP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We've based our answers at customers arriving at LEA and coming to our ticket booth to book transfers</w:t>
      </w:r>
    </w:p>
    <w:p>
      <w:pPr>
        <w:pBdr/>
        <w:spacing/>
        <w:rPr/>
      </w:pPr>
    </w:p>
    <w:p>
      <w:pPr>
        <w:pBdr/>
        <w:spacing/>
        <w:rPr/>
      </w:pPr>
    </w:p>
    <w:p>
      <w:pPr>
        <w:pBdr/>
        <w:spacing/>
        <w:rPr/>
      </w:pPr>
    </w:p>
    <w:p>
      <w:pPr>
        <w:pBdr/>
        <w:spacing/>
        <w:rPr/>
      </w:pP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One</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676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76400"/>
                    </a:xfrm>
                    <a:prstGeom prst="rect">
                      <a:avLst/>
                    </a:prstGeom>
                  </pic:spPr>
                </pic:pic>
              </a:graphicData>
            </a:graphic>
          </wp:inline>
        </w:drawing>
      </w:r>
    </w:p>
    <w:p>
      <w:pPr>
        <w:spacing/>
        <w:rPr/>
      </w:pPr>
      <w:r>
        <w:rPr/>
        <w:t xml:space="preserve">Screenshot 2025-06-13 155049</w:t>
      </w:r>
    </w:p>
    <w:p>
      <w:pPr>
        <w:spacing/>
        <w:rPr/>
      </w:pPr>
      <w:r>
        <w:rPr/>
        <w:drawing>
          <wp:inline>
            <wp:extent cx="18288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828800" cy="2540000"/>
                    </a:xfrm>
                    <a:prstGeom prst="rect">
                      <a:avLst/>
                    </a:prstGeom>
                  </pic:spPr>
                </pic:pic>
              </a:graphicData>
            </a:graphic>
          </wp:inline>
        </w:drawing>
      </w:r>
    </w:p>
    <w:p>
      <w:pPr>
        <w:spacing/>
        <w:rPr/>
      </w:pPr>
      <w:r>
        <w:rPr/>
        <w:t xml:space="preserve">Screenshot 2025-06-13 154952</w:t>
      </w:r>
    </w:p>
    <w:p>
      <w:pPr>
        <w:spacing/>
        <w:rPr/>
      </w:pPr>
      <w:r>
        <w:rPr/>
        <w:drawing>
          <wp:inline>
            <wp:extent cx="18034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803400" cy="2540000"/>
                    </a:xfrm>
                    <a:prstGeom prst="rect">
                      <a:avLst/>
                    </a:prstGeom>
                  </pic:spPr>
                </pic:pic>
              </a:graphicData>
            </a:graphic>
          </wp:inline>
        </w:drawing>
      </w:r>
    </w:p>
    <w:p>
      <w:pPr>
        <w:spacing/>
        <w:rPr/>
      </w:pPr>
      <w:r>
        <w:rPr/>
        <w:t xml:space="preserve">Screenshot 2025-06-13 154933</w:t>
      </w:r>
    </w:p>
    <w:p>
      <w:pPr>
        <w:spacing/>
        <w:rPr/>
      </w:pPr>
      <w:r>
        <w:rPr/>
        <w:drawing>
          <wp:inline>
            <wp:extent cx="19304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30400" cy="2540000"/>
                    </a:xfrm>
                    <a:prstGeom prst="rect">
                      <a:avLst/>
                    </a:prstGeom>
                  </pic:spPr>
                </pic:pic>
              </a:graphicData>
            </a:graphic>
          </wp:inline>
        </w:drawing>
      </w:r>
    </w:p>
    <w:p>
      <w:pPr>
        <w:spacing/>
        <w:rPr/>
      </w:pPr>
      <w:r>
        <w:rPr/>
        <w:t xml:space="preserve">Screenshot 2025-06-13 154914</w:t>
      </w:r>
    </w:p>
    <w:p>
      <w:pPr>
        <w:spacing/>
        <w:rPr/>
      </w:pPr>
      <w:r>
        <w:rPr/>
        <w:drawing>
          <wp:inline>
            <wp:extent cx="2540000" cy="13843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384300"/>
                    </a:xfrm>
                    <a:prstGeom prst="rect">
                      <a:avLst/>
                    </a:prstGeom>
                  </pic:spPr>
                </pic:pic>
              </a:graphicData>
            </a:graphic>
          </wp:inline>
        </w:drawing>
      </w:r>
    </w:p>
    <w:p>
      <w:pPr>
        <w:spacing/>
        <w:rPr/>
      </w:pPr>
      <w:r>
        <w:rPr/>
        <w:t xml:space="preserve">Screenshot 2025-06-13 154845</w:t>
      </w:r>
    </w:p>
    <w:p>
      <w:pPr>
        <w:pStyle w:val="ListBullet"/>
        <w:numPr>
          <w:ilvl w:val="0"/>
          <w:numId w:val="35"/>
        </w:numPr>
        <w:spacing/>
        <w:rPr/>
      </w:pPr>
      <w:r>
        <w:rPr/>
        <w:t xml:space="preserve">In addition, the following further information can assist guests:</w:t>
      </w:r>
    </w:p>
    <w:p>
      <w:pPr>
        <w:spacing/>
        <w:rPr/>
      </w:pPr>
      <w:r>
        <w:rPr/>
        <w:t xml:space="preserve">Our new Cape Range Discovery Tour stop locations: Charles Knife Canyon Lookout, Bundegi or Hunters Beach, Vlamingh Head Lighthouse and Mildura Wreck.</w:t>
      </w:r>
    </w:p>
    <w:p>
      <w:pPr>
        <w:pBdr/>
        <w:spacing/>
        <w:rPr/>
      </w:pPr>
      <w:r>
        <w:rPr/>
        <w:t xml:space="preserve">Other stops include or may include:</w:t>
      </w:r>
    </w:p>
    <w:p>
      <w:pPr>
        <w:pBdr/>
        <w:spacing/>
        <w:rPr/>
      </w:pPr>
      <w:r>
        <w:rPr/>
        <w:t xml:space="preserve">LEA Airport:</w:t>
      </w:r>
    </w:p>
    <w:p>
      <w:pPr>
        <w:pBdr/>
        <w:spacing/>
        <w:rPr/>
      </w:pPr>
      <w:r>
        <w:rPr/>
        <w:t xml:space="preserve">Milyering Centre: https://exploreparks.dbca.wa.gov.au/site/milyering-discovery-centre</w:t>
      </w:r>
    </w:p>
    <w:p>
      <w:pPr>
        <w:pBdr/>
        <w:spacing/>
        <w:rPr/>
      </w:pPr>
      <w:r>
        <w:rPr/>
        <w:t xml:space="preserve">Ningaloo Visitor Centre: https://www.ningaloocentre.com.au/</w:t>
      </w:r>
    </w:p>
    <w:p>
      <w:pPr>
        <w:pBdr/>
        <w:spacing/>
        <w:rPr/>
      </w:pPr>
      <w:r>
        <w:rPr/>
        <w:t xml:space="preserve">Adrift Cafe: https://www.adriftcafe.com.au/</w:t>
      </w:r>
    </w:p>
    <w:p>
      <w:pPr>
        <w:pBdr/>
        <w:spacing/>
        <w:rPr/>
      </w:pPr>
      <w:r>
        <w:rPr/>
        <w:t xml:space="preserve">Whalers Restaurant: https://www.whalersrestaurant.com.au/</w:t>
      </w:r>
    </w:p>
    <w:p>
      <w:pPr>
        <w:pBdr/>
        <w:spacing/>
        <w:rPr/>
      </w:pPr>
      <w:r>
        <w:rPr/>
        <w:t xml:space="preserve">Local accommodations or resorts such as Mantarays Beach Resort: https://www.mantaraysningalooresort.com.au/</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Blue Lips cafe: https://www.bluelips.com.au/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9116A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png" /><Relationship Id="rId5" Type="http://schemas.openxmlformats.org/officeDocument/2006/relationships/image" Target="media/image4.png" /><Relationship Id="rId6" Type="http://schemas.openxmlformats.org/officeDocument/2006/relationships/image" Target="media/image5.png" /><Relationship Id="rId7" Type="http://schemas.openxmlformats.org/officeDocument/2006/relationships/image" Target="media/image6.pn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