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Cheynes Beach Caravan Park</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12 Bald Island Rd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CHEYNES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Joanne Marsh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0898461247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reception@cheynesbeachcp.au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www.cheynesbeachcaravanpark.com.au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2026-10-26 20:15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Ramps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Play Spaces</w:t>
          </w:r>
          <w:r>
            <w:rPr/>
            <w:tab/>
            <w:t xml:space="preserve"/>
          </w:r>
          <w:r>
            <w:rPr/>
            <w:fldChar w:fldCharType="begin"/>
          </w:r>
          <w:r>
            <w:rPr/>
            <w:instrText xml:space="preserve">PAGEREF _Toc0000000021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_Toc0000000022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_Toc0000000023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_Toc0000000024 \h</w:instrText>
          </w:r>
          <w:r>
            <w:rPr/>
            <w:fldChar w:fldCharType="separate"/>
          </w:r>
          <w:r>
            <w:rPr/>
            <w:t xml:space="preserve">16</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540000" cy="21463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1463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signs have raised lettering or braille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Signage and patrol. Our best practice proceedures dictate to keep clear.</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The evacuation point is clearly marked by a sign with raised letters or braille</w:t>
      </w:r>
    </w:p>
    <w:p>
      <w:pPr>
        <w:pStyle w:val="ListBullet"/>
        <w:numPr>
          <w:ilvl w:val="0"/>
          <w:numId w:val="35"/>
        </w:numPr>
        <w:spacing/>
        <w:rPr/>
      </w:pPr>
      <w:r>
        <w:rPr/>
        <w:t xml:space="preserve">In addition, the following further information can assist guests:</w:t>
      </w:r>
    </w:p>
    <w:p>
      <w:pPr>
        <w:spacing/>
        <w:rPr/>
      </w:pPr>
      <w:r>
        <w:rPr/>
        <w:t xml:space="preserve">On booking we make note of any extra assistance required.</w:t>
      </w:r>
    </w:p>
    <w:p>
      <w:pPr>
        <w:pStyle w:val="ListBullet"/>
        <w:numPr>
          <w:ilvl w:val="0"/>
          <w:numId w:val="35"/>
        </w:numPr>
        <w:spacing/>
        <w:rPr/>
      </w:pPr>
      <w:r>
        <w:rPr/>
        <w:t xml:space="preserve">In addition, the following further information can assist guests:</w:t>
      </w:r>
    </w:p>
    <w:p>
      <w:pPr>
        <w:spacing/>
        <w:rPr/>
      </w:pPr>
      <w:r>
        <w:rPr/>
        <w:t xml:space="preserve">Identifying any guests who may need extra assistance and offering service. This could be in the form of connecting the caravan to the vehicle ready for departure.</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Water point and shaded at reception and takeaway. Campings sites grassed with water and shade.</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spacing/>
        <w:rPr/>
      </w:pPr>
    </w:p>
    <w:p>
      <w:pPr>
        <w:pBdr/>
        <w:spacing/>
        <w:rPr/>
      </w:pPr>
      <w:r>
        <w:rPr/>
        <w:t xml:space="preserve">No part of the check in process requires written communication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We have a speedy check in process with minimal check in times. During the peak season there are more staff on. Maximum wait times are 10 minutes.</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No lifts</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19" w:name="_Toc0000000015"/>
      <w:r>
        <w:rPr/>
        <w:t xml:space="preserve">Ramps</w:t>
      </w:r>
      <w:bookmarkEnd w:id="19"/>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1" w:name="_Toc0000000017"/>
      <w:r>
        <w:rPr/>
        <w:t xml:space="preserve">ACCOMMODATION</w:t>
      </w:r>
      <w:bookmarkEnd w:id="21"/>
    </w:p>
    <w:p>
      <w:pPr>
        <w:spacing/>
        <w:rPr/>
      </w:pPr>
      <w:r>
        <w:rPr/>
        <w:t xml:space="preserve"> </w:t>
      </w:r>
    </w:p>
    <w:p>
      <w:pPr>
        <w:pStyle w:val="Heading2"/>
        <w:spacing/>
        <w:rPr/>
      </w:pPr>
      <w:bookmarkStart w:id="22" w:name="_Toc0000000018"/>
      <w:r>
        <w:rPr/>
        <w:t xml:space="preserve">Room Amenities</w:t>
      </w:r>
      <w:bookmarkEnd w:id="22"/>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3" w:name="_Toc0000000019"/>
      <w:r>
        <w:rPr/>
        <w:t xml:space="preserve">Bathrooms</w:t>
      </w:r>
      <w:bookmarkEnd w:id="23"/>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 width beside the toilet is n/a.</w:t>
      </w:r>
    </w:p>
    <w:p>
      <w:pPr>
        <w:pStyle w:val="ListBullet"/>
        <w:numPr>
          <w:ilvl w:val="0"/>
          <w:numId w:val="35"/>
        </w:numPr>
        <w:spacing/>
        <w:rPr/>
      </w:pPr>
      <w:r>
        <w:rPr/>
        <w:t xml:space="preserve">There is 1200 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door is fitted to the shower</w:t>
      </w:r>
    </w:p>
    <w:p>
      <w:pPr>
        <w:pStyle w:val="Subtitle"/>
        <w:spacing/>
        <w:rPr/>
      </w:pPr>
      <w:r>
        <w:rPr/>
        <w:t xml:space="preserve">Bathroom Image(s)</w:t>
      </w:r>
    </w:p>
    <w:p>
      <w:pPr>
        <w:spacing/>
        <w:rPr/>
      </w:pPr>
      <w:r>
        <w:rPr/>
        <w:drawing>
          <wp:inline>
            <wp:extent cx="16891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689100" cy="2540000"/>
                    </a:xfrm>
                    <a:prstGeom prst="rect">
                      <a:avLst/>
                    </a:prstGeom>
                  </pic:spPr>
                </pic:pic>
              </a:graphicData>
            </a:graphic>
          </wp:inline>
        </w:drawing>
      </w:r>
    </w:p>
    <w:p>
      <w:pPr>
        <w:spacing/>
        <w:rPr/>
      </w:pPr>
      <w:r>
        <w:rPr/>
        <w:t xml:space="preserve">chalet bathroom1</w:t>
      </w:r>
    </w:p>
    <w:p>
      <w:pPr>
        <w:pStyle w:val="ListBullet"/>
        <w:numPr>
          <w:ilvl w:val="0"/>
          <w:numId w:val="35"/>
        </w:numPr>
        <w:spacing/>
        <w:rPr/>
      </w:pPr>
      <w:r>
        <w:rPr/>
        <w:t xml:space="preserve">In addition, the following further information can assist guests:</w:t>
      </w:r>
    </w:p>
    <w:p>
      <w:pPr>
        <w:spacing/>
        <w:rPr/>
      </w:pPr>
      <w:r>
        <w:rPr/>
        <w:t xml:space="preserve">The amenities in the caravan park have an all abilities bathroom available to use.</w:t>
      </w:r>
    </w:p>
    <w:p>
      <w:pPr>
        <w:pStyle w:val="Heading1"/>
        <w:spacing/>
        <w:rPr/>
      </w:pPr>
      <w:bookmarkStart w:id="24" w:name="_Toc0000000020"/>
      <w:r>
        <w:rPr/>
        <w:t xml:space="preserve">COMMON AREAS</w:t>
      </w:r>
      <w:bookmarkEnd w:id="24"/>
    </w:p>
    <w:p>
      <w:pPr>
        <w:spacing/>
        <w:rPr/>
      </w:pPr>
      <w:r>
        <w:rPr/>
        <w:t xml:space="preserve"> </w:t>
      </w:r>
    </w:p>
    <w:p>
      <w:pPr>
        <w:pStyle w:val="Heading2"/>
        <w:spacing/>
        <w:rPr/>
      </w:pPr>
      <w:bookmarkStart w:id="25" w:name="_Toc0000000021"/>
      <w:r>
        <w:rPr/>
        <w:t xml:space="preserve">Play Spaces</w:t>
      </w:r>
      <w:bookmarkEnd w:id="25"/>
    </w:p>
    <w:p>
      <w:pPr>
        <w:pStyle w:val="ListBullet"/>
        <w:numPr>
          <w:ilvl w:val="0"/>
          <w:numId w:val="35"/>
        </w:numPr>
        <w:spacing/>
        <w:rPr/>
      </w:pPr>
      <w:r>
        <w:rPr/>
        <w:t xml:space="preserve">Level access is provided to play spaces</w:t>
      </w:r>
    </w:p>
    <w:p>
      <w:pPr>
        <w:pStyle w:val="ListBullet"/>
        <w:numPr>
          <w:ilvl w:val="0"/>
          <w:numId w:val="35"/>
        </w:numPr>
        <w:spacing/>
        <w:rPr/>
      </w:pPr>
      <w:r>
        <w:rPr/>
        <w:t xml:space="preserve">The play space contains tactile play panels or activities</w:t>
      </w:r>
    </w:p>
    <w:p>
      <w:pPr>
        <w:pStyle w:val="ListBullet"/>
        <w:numPr>
          <w:ilvl w:val="0"/>
          <w:numId w:val="35"/>
        </w:numPr>
        <w:spacing/>
        <w:rPr/>
      </w:pPr>
      <w:r>
        <w:rPr/>
        <w:t xml:space="preserve">The space contain colour contrasting elements</w:t>
      </w:r>
    </w:p>
    <w:p>
      <w:pPr>
        <w:pStyle w:val="ListBullet"/>
        <w:numPr>
          <w:ilvl w:val="0"/>
          <w:numId w:val="35"/>
        </w:numPr>
        <w:spacing/>
        <w:rPr/>
      </w:pPr>
      <w:r>
        <w:rPr/>
        <w:t xml:space="preserve">Seating is provided in or around the play space</w:t>
      </w:r>
    </w:p>
    <w:p>
      <w:pPr>
        <w:pStyle w:val="Subtitle"/>
        <w:spacing/>
        <w:rPr/>
      </w:pPr>
      <w:r>
        <w:rPr/>
        <w:t xml:space="preserve">Image(s)</w:t>
      </w:r>
    </w:p>
    <w:p>
      <w:pPr>
        <w:spacing/>
        <w:rPr/>
      </w:pPr>
      <w:r>
        <w:rPr/>
        <w:drawing>
          <wp:inline>
            <wp:extent cx="16891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689100" cy="2540000"/>
                    </a:xfrm>
                    <a:prstGeom prst="rect">
                      <a:avLst/>
                    </a:prstGeom>
                  </pic:spPr>
                </pic:pic>
              </a:graphicData>
            </a:graphic>
          </wp:inline>
        </w:drawing>
      </w:r>
    </w:p>
    <w:p>
      <w:pPr>
        <w:spacing/>
        <w:rPr/>
      </w:pPr>
      <w:r>
        <w:rPr/>
        <w:t xml:space="preserve">playground..</w:t>
      </w:r>
    </w:p>
    <w:p>
      <w:pPr>
        <w:pStyle w:val="Heading1"/>
        <w:spacing/>
        <w:rPr/>
      </w:pPr>
      <w:bookmarkStart w:id="26" w:name="_Toc0000000022"/>
      <w:r>
        <w:rPr/>
        <w:t xml:space="preserve">FOOD AND DRINK</w:t>
      </w:r>
      <w:bookmarkEnd w:id="26"/>
    </w:p>
    <w:p>
      <w:pPr>
        <w:spacing/>
        <w:rPr/>
      </w:pPr>
      <w:r>
        <w:rPr/>
        <w:t xml:space="preserve"> </w:t>
      </w:r>
    </w:p>
    <w:p>
      <w:pPr>
        <w:pStyle w:val="Heading2"/>
        <w:spacing/>
        <w:rPr/>
      </w:pPr>
      <w:bookmarkStart w:id="27" w:name="_Toc0000000023"/>
      <w:r>
        <w:rPr/>
        <w:t xml:space="preserve">Dining Spaces</w:t>
      </w:r>
      <w:bookmarkEnd w:id="27"/>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In addition, the following further information can assist guests:</w:t>
      </w:r>
    </w:p>
    <w:p>
      <w:pPr>
        <w:spacing/>
        <w:rPr/>
      </w:pPr>
      <w:r>
        <w:rPr/>
        <w:t xml:space="preserve">all food prep is separate. separate deep fryer for glueten free.</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https://www.cheynesbeachcaravanpark.com.au/takeaway-cafe</w:t>
      </w:r>
    </w:p>
    <w:p>
      <w:pPr>
        <w:pStyle w:val="Subtitle"/>
        <w:spacing/>
        <w:rPr/>
      </w:pPr>
      <w:r>
        <w:rPr/>
        <w:t xml:space="preserve">Food and Beverage Image(s)</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takeaway1a.JPG</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takeaway2a.JPG</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takeway5a.JPG</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8" w:name="_Toc0000000024"/>
      <w:r>
        <w:rPr/>
        <w:t xml:space="preserve">Report Disclaimer</w:t>
      </w:r>
      <w:bookmarkEnd w:id="2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6BA6CC7"/>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8" Type="http://schemas.openxmlformats.org/officeDocument/2006/relationships/styles" Target="styles.xml" /><Relationship Id="rId9"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 Type="http://schemas.openxmlformats.org/officeDocument/2006/relationships/footer" Target="footer1.xml" /><Relationship Id="rId12"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png" /><Relationship Id="rId4" Type="http://schemas.openxmlformats.org/officeDocument/2006/relationships/image" Target="media/image3.pn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