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Piermont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12990 Tasman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Stacey Kirkby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6257 8131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enquiries@piermont.com.au ; stacey@piermont.com.au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www.piermont.com.au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20:31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6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6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Routine checks and staff training.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Request guests advise requirements prior to arrival. </w:t>
      </w:r>
    </w:p>
    <w:p>
      <w:pPr>
        <w:spacing/>
        <w:rPr/>
      </w:pPr>
      <w:r>
        <w:rPr/>
        <w:t xml:space="preserve">The procedure for assisting guests who need assisted rescue is: </w:t>
      </w:r>
    </w:p>
    <w:p>
      <w:pPr>
        <w:pBdr/>
        <w:spacing/>
        <w:rPr/>
      </w:pPr>
      <w:r>
        <w:rPr/>
        <w:t xml:space="preserve">Identification and preparation prior to arrival.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areas available.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6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training&amp;nbsp;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https://piermont.com.au/restaurant/dinner-menus/</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Food and water is available for guide and service animals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CA16A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