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Adventureworks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90a Commonage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Mary 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08 97961000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admin@adventureworkswa.com.au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http://www.adventureworkswa.com.au/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2026-07-15 17:49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66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66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rely on our clients (school Teachers / Education Assistants) to manage the person with a disbility</w:t>
      </w:r>
    </w:p>
    <w:p>
      <w:pPr>
        <w:spacing/>
        <w:rPr/>
      </w:pPr>
      <w:r>
        <w:rPr/>
        <w:t xml:space="preserve">The procedure for assisting guests who need assisted rescue is: </w:t>
      </w:r>
    </w:p>
    <w:p>
      <w:pPr>
        <w:pBdr/>
        <w:spacing/>
        <w:rPr/>
      </w:pPr>
      <w:r>
        <w:rPr/>
        <w:t xml:space="preserve">Evacuation by Vehicle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pathway is: </w:t>
      </w:r>
    </w:p>
    <w:p>
      <w:pPr>
        <w:pBdr/>
        <w:spacing/>
        <w:rPr/>
      </w:pPr>
      <w:r>
        <w:rPr/>
        <w:t xml:space="preserve">these could be bush paths, tracks or stairs</w:t>
      </w:r>
    </w:p>
    <w:p>
      <w:pPr>
        <w:spacing/>
        <w:rPr/>
      </w:pPr>
    </w:p>
    <w:p>
      <w:pPr>
        <w:pBdr/>
        <w:spacing/>
        <w:rPr/>
      </w:pPr>
      <w:r>
        <w:rPr/>
        <w:t xml:space="preserve">We operate in the outdoors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ACCOMMODATION</w:t>
      </w:r>
      <w:bookmarkEnd w:id="15"/>
    </w:p>
    <w:p>
      <w:pPr>
        <w:spacing/>
        <w:rPr/>
      </w:pPr>
    </w:p>
    <w:p>
      <w:pPr>
        <w:pBdr/>
        <w:spacing/>
        <w:rPr/>
      </w:pPr>
      <w:r>
        <w:rPr/>
        <w:t xml:space="preserve">we camp in Tents</w:t>
      </w:r>
    </w:p>
    <w:p>
      <w:pPr>
        <w:pStyle w:val="ListBullet"/>
        <w:numPr>
          <w:ilvl w:val="0"/>
          <w:numId w:val="35"/>
        </w:numPr>
        <w:spacing/>
        <w:rPr/>
      </w:pPr>
      <w:r>
        <w:rPr/>
        <w:t xml:space="preserve">Openings are a minimum of Not Applicable wide</w:t>
      </w:r>
    </w:p>
    <w:p>
      <w:pPr>
        <w:pStyle w:val="ListBullet"/>
        <w:numPr>
          <w:ilvl w:val="0"/>
          <w:numId w:val="35"/>
        </w:numPr>
        <w:spacing/>
        <w:rPr/>
      </w:pPr>
      <w:r>
        <w:rPr/>
        <w:t xml:space="preserve">In addition, the following further information can assist guests:</w:t>
      </w:r>
    </w:p>
    <w:p>
      <w:pPr>
        <w:spacing/>
        <w:rPr/>
      </w:pPr>
      <w:r>
        <w:rPr/>
        <w:t xml:space="preserve">We use Tents</w:t>
      </w:r>
    </w:p>
    <w:p>
      <w:pPr>
        <w:spacing/>
        <w:rPr/>
      </w:pPr>
      <w:r>
        <w:rPr/>
        <w:t xml:space="preserve"> </w:t>
      </w:r>
    </w:p>
    <w:p>
      <w:pPr>
        <w:pStyle w:val="Heading2"/>
        <w:spacing/>
        <w:rPr/>
      </w:pPr>
      <w:bookmarkStart w:id="16" w:name="_Toc0000000012"/>
      <w:r>
        <w:rPr/>
        <w:t xml:space="preserve">Bathrooms</w:t>
      </w:r>
      <w:bookmarkEnd w:id="1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Not Applicable.</w:t>
      </w:r>
    </w:p>
    <w:p>
      <w:pPr>
        <w:pStyle w:val="ListBullet"/>
        <w:numPr>
          <w:ilvl w:val="0"/>
          <w:numId w:val="35"/>
        </w:numPr>
        <w:spacing/>
        <w:rPr/>
      </w:pPr>
      <w:r>
        <w:rPr/>
        <w:t xml:space="preserve">The width beside the toilet is Not Applicable .</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In addition, the following further information can assist guests:</w:t>
      </w:r>
    </w:p>
    <w:p>
      <w:pPr>
        <w:spacing/>
        <w:rPr/>
      </w:pPr>
      <w:r>
        <w:rPr/>
        <w:t xml:space="preserve">We use private campsites and DBCA campsites</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We operate in the outdoors and construct a bush kitchen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storage and cooking 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activity&amp;nbsp;</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Terrain, adventure activity, support staff, capability.Abseiling, high ropes, kayaking, mountain biking, swimming, expedition hiking, cooking, sleeping in a 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39965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