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Miles Historical Village Museum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141 Murilla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Carol Tribe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07 4627 1492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mileshistoricalsoc@bigpond.com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www.mhv.org.au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14:07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36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36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Front entrance doors are automatic therefore are required to be clear of objects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are informed through conversations with visitors and observations upon entry in regards to personal disability requirements. Staff are trained to ensure exit strategies are advised upon entry.   </w:t>
      </w:r>
    </w:p>
    <w:p>
      <w:pPr>
        <w:spacing/>
        <w:rPr/>
      </w:pPr>
      <w:r>
        <w:rPr/>
        <w:t xml:space="preserve">The procedure for assisting guests who need assisted rescue is: </w:t>
      </w:r>
    </w:p>
    <w:p>
      <w:pPr>
        <w:pBdr/>
        <w:spacing/>
        <w:rPr/>
      </w:pPr>
      <w:r>
        <w:rPr/>
        <w:t xml:space="preserve">Staff/volunteers on duty will assist any guests who require assisted rescue.  Duty of care ensures all patrons are taken care of and evacuated safely from the premises.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https://mhv.org.au/visit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facility is "pet friendly" for all animals/dogs and this includes service animals.  Service animals are able to accompany their owner/carer throughout the facility including display buildings.  Water bowls are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are also welcome to enjoy the air-conditioning and seating situated in the front reception. &amp;nbsp; Generally, there are no wait lines to access tickets at the front counter or entry into the various displays and buildings. &amp;nbsp;Seating is also available in the park in front of the Reception building and bench seating directly outside.</w:t>
      </w:r>
    </w:p>
    <w:p>
      <w:pPr>
        <w:pStyle w:val="ListBullet"/>
        <w:numPr>
          <w:ilvl w:val="0"/>
          <w:numId w:val="35"/>
        </w:numPr>
        <w:spacing/>
        <w:rPr/>
      </w:pPr>
      <w:r>
        <w:rPr/>
        <w:t xml:space="preserve">In addition, the following further information can assist guests:</w:t>
      </w:r>
    </w:p>
    <w:p>
      <w:pPr>
        <w:spacing/>
        <w:rPr/>
      </w:pPr>
      <w:r>
        <w:rPr/>
        <w:t xml:space="preserve">Bench seating is available throughout the Village on the exterior of many buildings. &amp;nbsp;Our Artesian Basin Centre is airconditioned with bench seating available in the theatrette. &amp;nbsp; This building is located halfway around the Village precinct. Similarly, the War Museum has seating with air-conditioning. </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61cm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Visitors are given an Orientation Map and are briefed upon arrival with regards to an appropriate tour route for ease of accessibility.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Additional handrails are currently in the process of being manufactured to be fitted to a number of buildings.</w:t>
      </w:r>
    </w:p>
    <w:p>
      <w:pPr>
        <w:pStyle w:val="Heading1"/>
        <w:spacing/>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Museum entry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Village Merchandise shop</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Village Reception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w:t>
      </w:r>
    </w:p>
    <w:p>
      <w:pPr>
        <w:spacing/>
        <w:rPr/>
      </w:pPr>
      <w:r>
        <w:rPr/>
        <w:drawing>
          <wp:inline>
            <wp:extent cx="6099048" cy="6099048"/>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6099048" cy="6099048"/>
                    </a:xfrm>
                    <a:prstGeom prst="rect">
                      <a:avLst/>
                    </a:prstGeom>
                  </pic:spPr>
                </pic:pic>
              </a:graphicData>
            </a:graphic>
          </wp:inline>
        </w:drawing>
      </w:r>
    </w:p>
    <w:p>
      <w:pPr>
        <w:spacing/>
        <w:rPr/>
      </w:pPr>
      <w:r>
        <w:rPr/>
        <w:t xml:space="preserve">lapidary</w:t>
      </w:r>
    </w:p>
    <w:p>
      <w:pPr>
        <w:spacing/>
        <w:rPr/>
      </w:pPr>
      <w:r>
        <w:rPr/>
        <w:drawing>
          <wp:inline>
            <wp:extent cx="10287000" cy="10287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0287000" cy="10287000"/>
                    </a:xfrm>
                    <a:prstGeom prst="rect">
                      <a:avLst/>
                    </a:prstGeom>
                  </pic:spPr>
                </pic:pic>
              </a:graphicData>
            </a:graphic>
          </wp:inline>
        </w:drawing>
      </w:r>
    </w:p>
    <w:p>
      <w:pPr>
        <w:spacing/>
        <w:rPr/>
      </w:pPr>
      <w:r>
        <w:rPr/>
        <w:t xml:space="preserve">GABIC</w:t>
      </w:r>
    </w:p>
    <w:p>
      <w:pPr>
        <w:spacing/>
        <w:rPr/>
      </w:pPr>
      <w:r>
        <w:rPr/>
        <w:drawing>
          <wp:inline>
            <wp:extent cx="5820156" cy="5820156"/>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5820156" cy="5820156"/>
                    </a:xfrm>
                    <a:prstGeom prst="rect">
                      <a:avLst/>
                    </a:prstGeom>
                  </pic:spPr>
                </pic:pic>
              </a:graphicData>
            </a:graphic>
          </wp:inline>
        </w:drawing>
      </w:r>
    </w:p>
    <w:p>
      <w:pPr>
        <w:spacing/>
        <w:rPr/>
      </w:pPr>
      <w:r>
        <w:rPr/>
        <w:t xml:space="preserve">war museum</w:t>
      </w:r>
    </w:p>
    <w:p>
      <w:pPr>
        <w:spacing/>
        <w:rPr/>
      </w:pPr>
      <w:r>
        <w:rPr/>
        <w:drawing>
          <wp:inline>
            <wp:extent cx="6099048" cy="6099048"/>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6099048" cy="6099048"/>
                    </a:xfrm>
                    <a:prstGeom prst="rect">
                      <a:avLst/>
                    </a:prstGeom>
                  </pic:spPr>
                </pic:pic>
              </a:graphicData>
            </a:graphic>
          </wp:inline>
        </w:drawing>
      </w:r>
    </w:p>
    <w:p>
      <w:pPr>
        <w:spacing/>
        <w:rPr/>
      </w:pPr>
      <w:r>
        <w:rPr/>
        <w:t xml:space="preserve">war museum4</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Miles Historical Village Museum streetscape</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Theatrette seating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Bank - external seating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Block</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Village Streetscape 2 W-E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Entrance</w:t>
      </w:r>
    </w:p>
    <w:p>
      <w:pPr>
        <w:spacing/>
        <w:rPr/>
      </w:pPr>
      <w:r>
        <w:rPr/>
        <w:drawing>
          <wp:inline>
            <wp:extent cx="2540000" cy="1905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Kitchen is a fully commercial grade facility with stainless steel surfaces. &amp;nbsp;Audit is conducted annually by Western Downs Regional Council Health Officer.Cutting boards are colour coded to avoid cross-contamination. &amp;nbsp;We have a food only sink for preparation with two separate handwashing sinks.&amp;nbsp; Commercial grade dishwasher and sink.</w:t>
      </w:r>
    </w:p>
    <w:p>
      <w:pPr>
        <w:pStyle w:val="Subtitle"/>
        <w:spacing/>
        <w:rPr/>
      </w:pPr>
      <w:r>
        <w:rPr/>
        <w:t xml:space="preserve">Food and Beverage Image(s)</w:t>
      </w:r>
    </w:p>
    <w:p>
      <w:pPr>
        <w:spacing/>
        <w:rPr/>
      </w:pPr>
      <w:r>
        <w:rPr/>
        <w:drawing>
          <wp:inline>
            <wp:extent cx="2540000" cy="1905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Entrance image</w:t>
      </w:r>
    </w:p>
    <w:p>
      <w:pPr>
        <w:spacing/>
        <w:rPr/>
      </w:pPr>
      <w:r>
        <w:rPr/>
        <w:drawing>
          <wp:inline>
            <wp:extent cx="2540000" cy="190500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seating</w:t>
      </w:r>
    </w:p>
    <w:p>
      <w:pPr>
        <w:spacing/>
        <w:rPr/>
      </w:pPr>
      <w:r>
        <w:rPr/>
        <w:drawing>
          <wp:inline>
            <wp:extent cx="2540000" cy="1905000"/>
            <wp:docPr id="20"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Commercial grade Kitchen</w:t>
      </w:r>
    </w:p>
    <w:p>
      <w:pPr>
        <w:pStyle w:val="ListBullet"/>
        <w:numPr>
          <w:ilvl w:val="0"/>
          <w:numId w:val="35"/>
        </w:numPr>
        <w:spacing/>
        <w:rPr/>
      </w:pPr>
      <w:r>
        <w:rPr/>
        <w:t xml:space="preserve">In addition, the following further information can assist guests:</w:t>
      </w:r>
    </w:p>
    <w:p>
      <w:pPr>
        <w:spacing/>
        <w:rPr/>
      </w:pPr>
      <w:r>
        <w:rPr/>
        <w:t xml:space="preserve">The Red Rose Cafe is available for group bookings eg coach tours. &amp;nbsp;Menu and costs are pre-arranged with the coach company or relevant Club member. Meals are served directly to the table by our catering volunteers.</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D29CA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