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Barossa Bespoke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2/1 Aveland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Trinity Gardens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Farley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0432871636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kym@barossabespoketours.com.au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https://www.barossabespoketours.com.au/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2026-09-01 14:04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438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438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https://www.barossa.com/</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We will accept service animals on the tour and go to places that they are accepted and where it is appropriate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All destinations on the tour are pre-booked to avoid any wait times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I pick up guests from their accommodation</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The destinations that I take all guests too will have all of these requirements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Harvest Kitchen https://www.harvest-kitchen.com.au/</w:t>
      </w:r>
    </w:p>
    <w:p>
      <w:pPr>
        <w:pBdr/>
        <w:spacing/>
        <w:rPr/>
      </w:pPr>
      <w:r>
        <w:rPr/>
        <w:t xml:space="preserve">First Drop Wines https://firstdropwines.com/?srsltid=AfmBOoq7dyIiZPWwaNMpEAfMYqe5bQpsjJE3hkm1BHqfLSi-bay3dqRx</w:t>
      </w:r>
    </w:p>
    <w:p>
      <w:pPr>
        <w:pBdr/>
        <w:spacing/>
        <w:rPr/>
      </w:pPr>
      <w:r>
        <w:rPr/>
        <w:t xml:space="preserve">Vintners https://www.vintners.com.au/</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2C8D27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