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Broome Whale Watching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 Spoonbill Ave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 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Cameron Birch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9192 8163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admin@broomewhalewatching.com.au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www.broomewhalewatching.com.au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2026-08-23 14:15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803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03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https://accreditation.qualitytourismaustralia.com/report/AccessReportPublicHtml2/1cd91e2b-9d34-4f7a-9060-15e681387c99</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Information booklet outline content covered in the commentary provided by our staff.</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are unable to host service animals on board due to food safety and hygiene practices. We must also ensure walkways are free in the event of an emergency evacuation.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provide 2-3 bus services for transfers in our business to ensure no guest is waiting too long between boat and bus transfers. Cushioned seating on the vessel is also available on the bottom deck whilst guests are waiting to disembark. Should there be any concerns with fatigue, priority vehicle transfers are also provided by reception staff.&amp;nbsp;</w:t>
      </w:r>
    </w:p>
    <w:p>
      <w:pPr>
        <w:pStyle w:val="ListBullet"/>
        <w:numPr>
          <w:ilvl w:val="0"/>
          <w:numId w:val="35"/>
        </w:numPr>
        <w:spacing/>
        <w:rPr/>
      </w:pPr>
      <w:r>
        <w:rPr/>
        <w:t xml:space="preserve">In addition, the following further information can assist guests:</w:t>
      </w:r>
    </w:p>
    <w:p>
      <w:pPr>
        <w:spacing/>
        <w:rPr/>
      </w:pPr>
      <w:r>
        <w:rPr/>
        <w:t xml:space="preserve">We offer the use of an amphibious transfer vessel for guests to access our tours. This vessel caters to many physical requirements.&amp;nbsp;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Once on board our vessel we have a speaker system for our guests to hear the commentary provided by staff.</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We provide an information folder outlining the details of the tour commentary. This is available to guests and includes photographs and illustrations.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board from the beach.</w:t>
      </w:r>
    </w:p>
    <w:p>
      <w:pPr>
        <w:spacing/>
        <w:rPr/>
      </w:pPr>
    </w:p>
    <w:p>
      <w:pPr>
        <w:pBdr/>
        <w:spacing/>
        <w:rPr/>
      </w:pPr>
      <w:r>
        <w:rPr/>
        <w:t xml:space="preserve">We board from the beach.</w:t>
      </w:r>
    </w:p>
    <w:p>
      <w:pPr>
        <w:pStyle w:val="ListBullet"/>
        <w:numPr>
          <w:ilvl w:val="0"/>
          <w:numId w:val="35"/>
        </w:numPr>
        <w:spacing/>
        <w:rPr/>
      </w:pPr>
      <w:r>
        <w:rPr/>
        <w:t xml:space="preserve">In addition, the following further information can assist guests:</w:t>
      </w:r>
    </w:p>
    <w:p>
      <w:pPr>
        <w:spacing/>
        <w:rPr/>
      </w:pPr>
      <w:r>
        <w:rPr/>
        <w:t xml:space="preserve">We have a ladder that is used by our customers to access the top level of the boat.</w:t>
      </w:r>
    </w:p>
    <w:p>
      <w:pPr>
        <w:pStyle w:val="ListBullet"/>
        <w:numPr>
          <w:ilvl w:val="0"/>
          <w:numId w:val="35"/>
        </w:numPr>
        <w:spacing/>
        <w:rPr/>
      </w:pPr>
      <w:r>
        <w:rPr/>
        <w:t xml:space="preserve">In addition, the following further information can assist guests:</w:t>
      </w:r>
    </w:p>
    <w:p>
      <w:pPr>
        <w:spacing/>
        <w:rPr/>
      </w:pPr>
      <w:r>
        <w:rPr/>
        <w:t xml:space="preserve">We have a toilet on board that isn't accessible to wheel chair.</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Nil vehicles have wheelchair lifts or ramps</w:t>
      </w:r>
    </w:p>
    <w:p>
      <w:pPr>
        <w:pStyle w:val="ListBullet"/>
        <w:numPr>
          <w:ilvl w:val="0"/>
          <w:numId w:val="35"/>
        </w:numPr>
        <w:spacing/>
        <w:rPr/>
      </w:pPr>
      <w:r>
        <w:rPr/>
        <w:t xml:space="preserve">Nil vehicles have low floors with ramped entry</w:t>
      </w:r>
    </w:p>
    <w:p>
      <w:pPr>
        <w:spacing/>
        <w:rPr/>
      </w:pPr>
      <w:r>
        <w:rPr/>
        <w:t xml:space="preserve">The maximum wheelchair capacity available in the fleet is: </w:t>
      </w:r>
    </w:p>
    <w:p>
      <w:pPr>
        <w:pBdr/>
        <w:spacing/>
        <w:rPr/>
      </w:pPr>
      <w:r>
        <w:rPr/>
        <w:t xml:space="preserve">Nil</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 standard sized toilet is available on board that requires passengers to take a small step into.&amp;nbsp;</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An aisle chair of other means of boarding</w:t>
      </w:r>
    </w:p>
    <w:p>
      <w:pPr>
        <w:pStyle w:val="ListBullet"/>
        <w:numPr>
          <w:ilvl w:val="0"/>
          <w:numId w:val="35"/>
        </w:numPr>
        <w:spacing/>
        <w:rPr/>
      </w:pPr>
      <w:r>
        <w:rPr/>
        <w:t xml:space="preserve">In addition, the following further information can assist guests:</w:t>
      </w:r>
    </w:p>
    <w:p>
      <w:pPr>
        <w:spacing/>
        <w:rPr/>
      </w:pPr>
      <w:r>
        <w:rPr/>
        <w:t xml:space="preserve">Sealegs an amphibious vessel is provided to passengers to transfer guests onto main vessel.The sealegs lowers down onto the beach which provides easier access for guests with low mobility.&amp;nbsp;</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Boat</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sealegs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sealegs heading into water</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 part of our courtesy bus service, we collect guests from various resorts and accommodation in Broome.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29C1BD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