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Roma Central Motel</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17-19 Bowen</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Roma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Emma McMullan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07 4622 8746</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stay@romacentral.com.au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http://www.romacentralmotel.com.au/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2026-06-21 13:10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Steps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_Toc0000000013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_Toc0000000015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_Toc0000000016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spacing/>
        <w:rPr/>
      </w:pPr>
      <w:r>
        <w:rPr/>
        <w:drawing>
          <wp:inline>
            <wp:extent cx="2540000" cy="1397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397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Other Information</w:t>
      </w:r>
      <w:bookmarkEnd w:id="8"/>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N/A</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In addition, the following further information can assist guests:</w:t>
      </w:r>
    </w:p>
    <w:p>
      <w:pPr>
        <w:spacing/>
        <w:rPr/>
      </w:pPr>
      <w:r>
        <w:rPr/>
        <w:t xml:space="preserve">Our reception has minimal seating. &amp;nbsp;We are a small motel and have short wait periods at check-in. &amp;nbsp;We do our best to ensure the check-in process is quick and efficient. &amp;nbsp;</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2" w:name="_Toc0000000008"/>
      <w:r>
        <w:rPr/>
        <w:t xml:space="preserve">Car Park and Access amenities</w:t>
      </w:r>
      <w:bookmarkEnd w:id="12"/>
    </w:p>
    <w:p>
      <w:pPr>
        <w:spacing/>
        <w:rPr/>
      </w:pPr>
      <w:r>
        <w:rPr/>
        <w:t xml:space="preserve">The business has the following Car Park and Access amenities</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3" w:name="_Toc0000000009"/>
      <w:r>
        <w:rPr/>
        <w:t xml:space="preserve">External Paths</w:t>
      </w:r>
      <w:bookmarkEnd w:id="13"/>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In addition, the following further information can assist guests:</w:t>
      </w:r>
    </w:p>
    <w:p>
      <w:pPr>
        <w:spacing/>
        <w:rPr/>
      </w:pPr>
      <w:r>
        <w:rPr/>
        <w:t xml:space="preserve">Both accessibility friendly rooms and located ground floor next to reception. &amp;nbsp;There are no steps. &amp;nbsp;We do have upstairs rooms, Queen and Twin however, if you book our accessibility friendly room then you will not be allocated upstairs. &amp;nbsp;We encourage you to let us know prior to arrival if you have a scooter or wheelchair so we can ensure that you are provide with a suitable room.&amp;nbsp;</w:t>
      </w:r>
    </w:p>
    <w:p>
      <w:pPr>
        <w:spacing/>
        <w:rPr/>
      </w:pPr>
      <w:r>
        <w:rPr/>
        <w:t xml:space="preserve"> </w:t>
      </w:r>
    </w:p>
    <w:p>
      <w:pPr>
        <w:pStyle w:val="Heading2"/>
        <w:spacing/>
        <w:rPr/>
      </w:pPr>
      <w:bookmarkStart w:id="14" w:name="_Toc0000000010"/>
      <w:r>
        <w:rPr/>
        <w:t xml:space="preserve">Steps</w:t>
      </w:r>
      <w:bookmarkEnd w:id="14"/>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Heading1"/>
        <w:spacing/>
        <w:rPr/>
      </w:pPr>
      <w:bookmarkStart w:id="15" w:name="_Toc0000000011"/>
      <w:r>
        <w:rPr/>
        <w:t xml:space="preserve">ACCOMMODATION</w:t>
      </w:r>
      <w:bookmarkEnd w:id="15"/>
    </w:p>
    <w:p>
      <w:pPr>
        <w:spacing/>
        <w:rPr/>
      </w:pPr>
      <w:r>
        <w:rPr/>
        <w:t xml:space="preserve"> </w:t>
      </w:r>
    </w:p>
    <w:p>
      <w:pPr>
        <w:pStyle w:val="Heading2"/>
        <w:spacing/>
        <w:rPr/>
      </w:pPr>
      <w:bookmarkStart w:id="16" w:name="_Toc0000000012"/>
      <w:r>
        <w:rPr/>
        <w:t xml:space="preserve">Bedrooms</w:t>
      </w:r>
      <w:bookmarkEnd w:id="16"/>
    </w:p>
    <w:p>
      <w:pPr>
        <w:spacing/>
        <w:rPr/>
      </w:pPr>
      <w:r>
        <w:rPr/>
        <w:t xml:space="preserve">The bedrooms  have the following facilities/amenities in place</w:t>
      </w:r>
    </w:p>
    <w:p>
      <w:pPr>
        <w:pStyle w:val="ListBullet"/>
        <w:numPr>
          <w:ilvl w:val="0"/>
          <w:numId w:val="35"/>
        </w:numPr>
        <w:spacing/>
        <w:rPr/>
      </w:pPr>
      <w:r>
        <w:rPr/>
        <w:t xml:space="preserve">There are 2 rooms available to guests who use a wheelchair</w:t>
      </w:r>
    </w:p>
    <w:p>
      <w:pPr>
        <w:pStyle w:val="Subtitle"/>
        <w:spacing/>
        <w:rPr/>
      </w:pPr>
      <w:r>
        <w:rPr/>
        <w:t xml:space="preserve">Layout of room Image(s)</w:t>
      </w:r>
    </w:p>
    <w:p>
      <w:pPr>
        <w:spacing/>
        <w:rPr/>
      </w:pPr>
      <w:r>
        <w:rPr/>
        <w:drawing>
          <wp:inline>
            <wp:extent cx="2540000" cy="22987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2298700"/>
                    </a:xfrm>
                    <a:prstGeom prst="rect">
                      <a:avLst/>
                    </a:prstGeom>
                  </pic:spPr>
                </pic:pic>
              </a:graphicData>
            </a:graphic>
          </wp:inline>
        </w:drawing>
      </w:r>
    </w:p>
    <w:p>
      <w:pPr>
        <w:spacing/>
        <w:rPr/>
      </w:pPr>
      <w:r>
        <w:rPr/>
        <w:t xml:space="preserve">Roma Central Motel Accessibility Room Dimensions - Copy</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20240823_095132</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20240823_095239</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20240823_095252</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20240823_095146</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20240823_095222</w:t>
      </w:r>
    </w:p>
    <w:p>
      <w:pPr>
        <w:spacing/>
        <w:rPr/>
      </w:pPr>
      <w:r>
        <w:rPr/>
        <w:t xml:space="preserve"> </w:t>
      </w:r>
    </w:p>
    <w:p>
      <w:pPr>
        <w:pStyle w:val="Heading2"/>
        <w:spacing/>
        <w:rPr/>
      </w:pPr>
      <w:bookmarkStart w:id="17" w:name="_Toc0000000013"/>
      <w:r>
        <w:rPr/>
        <w:t xml:space="preserve">Room Amenities</w:t>
      </w:r>
      <w:bookmarkEnd w:id="17"/>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In addition, the following further information can assist guests:</w:t>
      </w:r>
    </w:p>
    <w:p>
      <w:pPr>
        <w:spacing/>
        <w:rPr/>
      </w:pPr>
      <w:r>
        <w:rPr/>
        <w:t xml:space="preserve">Beds and mattresses are of standard size and are not tailored towards disability needs.</w:t>
      </w:r>
    </w:p>
    <w:p>
      <w:pPr>
        <w:spacing/>
        <w:rPr/>
      </w:pPr>
      <w:r>
        <w:rPr/>
        <w:t xml:space="preserve"> </w:t>
      </w:r>
    </w:p>
    <w:p>
      <w:pPr>
        <w:pStyle w:val="Heading2"/>
        <w:spacing/>
        <w:rPr/>
      </w:pPr>
      <w:bookmarkStart w:id="18" w:name="_Toc0000000014"/>
      <w:r>
        <w:rPr/>
        <w:t xml:space="preserve">Bathrooms</w:t>
      </w:r>
      <w:bookmarkEnd w:id="18"/>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20240823_095258</w:t>
      </w:r>
    </w:p>
    <w:p>
      <w:pPr>
        <w:spacing/>
        <w:rPr/>
      </w:pPr>
      <w:r>
        <w:rPr/>
        <w:drawing>
          <wp:inline>
            <wp:extent cx="2540000" cy="1905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pPr>
      <w:r>
        <w:rPr/>
        <w:t xml:space="preserve">20240823_095305</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19" w:name="_Toc0000000015"/>
      <w:r>
        <w:rPr/>
        <w:t xml:space="preserve">COMMON AREAS</w:t>
      </w:r>
      <w:bookmarkEnd w:id="19"/>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0" w:name="_Toc0000000016"/>
      <w:r>
        <w:rPr/>
        <w:t xml:space="preserve">Report Disclaimer</w:t>
      </w:r>
      <w:bookmarkEnd w:id="2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03264A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1" Type="http://schemas.openxmlformats.org/officeDocument/2006/relationships/styles" Target="styles.xml" /><Relationship Id="rId12" Type="http://schemas.openxmlformats.org/officeDocument/2006/relationships/settings" Target="settings.xml" /><Relationship Id="rId13" Type="http://schemas.openxmlformats.org/officeDocument/2006/relationships/theme" Target="theme/theme1.xml" /><Relationship Id="rId14" Type="http://schemas.openxmlformats.org/officeDocument/2006/relationships/numbering" Target="numbering.xml" /><Relationship Id="rId1" Type="http://schemas.openxmlformats.org/officeDocument/2006/relationships/footer" Target="footer1.xml" /><Relationship Id="rId15"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pn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