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Outback Spirit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93 Bennu Circuit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Albury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Nicky Doughty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0458237089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info@outbackspirit.net.au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www.outbackspirittours.com.au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2026-06-19 18:30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Steps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Ramps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n/a</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n/a</w:t>
      </w:r>
    </w:p>
    <w:p>
      <w:pPr>
        <w:spacing/>
        <w:rPr/>
      </w:pPr>
      <w:r>
        <w:rPr/>
        <w:t xml:space="preserve">The procedure for assisting guests who need assisted rescue is: </w:t>
      </w:r>
    </w:p>
    <w:p>
      <w:pPr>
        <w:pBdr/>
        <w:spacing/>
        <w:rPr/>
      </w:pPr>
      <w:r>
        <w:rPr/>
        <w:t xml:space="preserve">n/a</w:t>
      </w:r>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1" w:name="_Toc0000000007"/>
      <w:r>
        <w:rPr/>
        <w:t xml:space="preserve">Steps</w:t>
      </w:r>
      <w:bookmarkEnd w:id="11"/>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12" w:name="_Toc0000000008"/>
      <w:r>
        <w:rPr/>
        <w:t xml:space="preserve">Ramps</w:t>
      </w:r>
      <w:bookmarkEnd w:id="1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door is n/a wide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Coach Entry</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Coach Seats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Coach Stairs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Coach Steps</w:t>
      </w:r>
    </w:p>
    <w:p>
      <w:pPr>
        <w:pStyle w:val="ListBullet"/>
        <w:numPr>
          <w:ilvl w:val="0"/>
          <w:numId w:val="35"/>
        </w:numPr>
        <w:spacing/>
        <w:rPr/>
      </w:pPr>
      <w:r>
        <w:rPr/>
        <w:t xml:space="preserve">In addition, the following further information can assist guests:</w:t>
      </w:r>
    </w:p>
    <w:p>
      <w:pPr>
        <w:spacing/>
        <w:rPr/>
      </w:pPr>
      <w:r>
        <w:rPr/>
        <w:t xml:space="preserve">We travel all over outback WA, from Kununurra to Esperance, the areas are very isolated and have minimal to no accessibility allowance for guests.&amp;nbsp;</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0" w:name="_Toc0000000016"/>
      <w:r>
        <w:rPr/>
        <w:t xml:space="preserve">ATTRACTIONS</w:t>
      </w:r>
      <w:bookmarkEnd w:id="20"/>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3" w:name="_Toc0000000019"/>
      <w:r>
        <w:rPr/>
        <w:t xml:space="preserve">Parks and gardens</w:t>
      </w:r>
      <w:bookmarkEnd w:id="23"/>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Chefs are qualified and follow all required food handle laws and requirements.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54889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