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Hotel Vera Ballarat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710 Sturt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Ballarat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Martin Shew</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0473668821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hello@hotelballarat.com.au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www.hotelballarat.com.au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2026-10-22 21:19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901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01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https://accreditation.qualitytourismaustralia.com/report/AccessReportPublicHtml2/039f1a46-23b3-4bd9-895a-658bfa71e701</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Nothing to add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 Accommodations at Hotel Vera:  At Hotel Vera, we warmly welcome guests accompanied by service animals and are committed to providing a comfortable and accessible environment for both you and your animal companion. Our services and accommodations for guests with service animals include:    No Additional Fees: Service animals are welcome at no extra charge.  Accessible Rooms: We offer accessible guest rooms designed to provide ample space and comfort for guests and their service animals.  Water Bowls and Mats: Complimentary water bowls and mats are available upon request to ensure your service animal’s comfort during your stay.  Relief Areas: Designated outdoor areas are available for service animal relief, and our staff can provide directions or escort you to these locations.  Welcome Amenities: Upon arrival, service animals receive a welcome treat and information about nearby pet supply stores and veterinary services.  Housekeeping Coordination: Our housekeeping team will coordinate with you to arrange cleaning times that are convenient and comfortable for your service animal.  Emergency Support: Information about local veterinarians and 24-hour animal emergency services is available at the front desk.  Staff Training: Our staff are trained to interact appropriately with service animals and to respect their role in assisting our guests.    If you have any specific needs or requests for your service animal, please let us know before or during your stay. We are dedicated to ensuring a welcoming and supportive experience for all our guests.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At Hotel Vera, we are committed to ensuring that all guests, including those with disabilities that cause fatigue, have a comfortable and accessible experience. To minimize the impact of long wait times, we offer the following accommodations:</w:t>
      </w:r>
    </w:p>
    <w:p>
      <w:pPr>
        <w:pBdr/>
        <w:spacing/>
        <w:rPr/>
      </w:pPr>
    </w:p>
    <w:p>
      <w:pPr>
        <w:pBdr/>
        <w:spacing/>
        <w:rPr/>
      </w:pPr>
      <w:r>
        <w:rPr/>
        <w:t xml:space="preserve">Priority Service: Guests who experience fatigue due to their disability can request priority check-in and assistance at reception to reduce waiting periods.</w:t>
      </w:r>
    </w:p>
    <w:p>
      <w:pPr>
        <w:pBdr/>
        <w:spacing/>
        <w:rPr/>
      </w:pPr>
    </w:p>
    <w:p>
      <w:pPr>
        <w:pBdr/>
        <w:spacing/>
        <w:rPr/>
      </w:pPr>
      <w:r>
        <w:rPr/>
        <w:t xml:space="preserve">Seating Availability: Comfortable seating is available in all waiting areas, and staff are trained to offer a seat promptly to guests who may need to rest.</w:t>
      </w:r>
    </w:p>
    <w:p>
      <w:pPr>
        <w:pBdr/>
        <w:spacing/>
        <w:rPr/>
      </w:pPr>
    </w:p>
    <w:p>
      <w:pPr>
        <w:pBdr/>
        <w:spacing/>
        <w:rPr/>
      </w:pPr>
      <w:r>
        <w:rPr/>
        <w:t xml:space="preserve">Flexible Arrangements: We are happy to arrange for in-room check-in or concierge services upon request, so guests can relax in their room while formalities are completed.</w:t>
      </w:r>
    </w:p>
    <w:p>
      <w:pPr>
        <w:pBdr/>
        <w:spacing/>
        <w:rPr/>
      </w:pPr>
    </w:p>
    <w:p>
      <w:pPr>
        <w:pBdr/>
        <w:spacing/>
        <w:rPr/>
      </w:pPr>
      <w:r>
        <w:rPr/>
        <w:t xml:space="preserve">Assistance on Request: Our team is always available to provide support, including escorting guests to their rooms or facilities to minimize exertion.</w:t>
      </w:r>
    </w:p>
    <w:p>
      <w:pPr>
        <w:pBdr/>
        <w:spacing/>
        <w:rPr/>
      </w:pPr>
    </w:p>
    <w:p>
      <w:pPr>
        <w:pBdr/>
        <w:spacing/>
        <w:rPr/>
      </w:pPr>
      <w:r>
        <w:rPr/>
        <w:t xml:space="preserve">If you require any specific accommodations to reduce wait times or support your comfort, please let our staff know in advance or upon arrival. We are dedicated to making your stay as smooth and restful as possible.</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We have two accessible entry points to the hotel and restaurant.</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4384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438400" cy="2540000"/>
                    </a:xfrm>
                    <a:prstGeom prst="rect">
                      <a:avLst/>
                    </a:prstGeom>
                  </pic:spPr>
                </pic:pic>
              </a:graphicData>
            </a:graphic>
          </wp:inline>
        </w:drawing>
      </w:r>
    </w:p>
    <w:p>
      <w:pPr>
        <w:spacing/>
        <w:rPr/>
      </w:pPr>
      <w:r>
        <w:rPr/>
        <w:t xml:space="preserve">Screenshot 2025-08-26 at 8.41.34 am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We have automatic door opener </w:t>
      </w:r>
    </w:p>
    <w:p>
      <w:pPr>
        <w:pBdr/>
        <w:spacing/>
        <w:rPr/>
      </w:pPr>
      <w:r>
        <w:rPr/>
        <w:t xml:space="preserve">Wheelchair height compliant basins</w:t>
      </w:r>
    </w:p>
    <w:p>
      <w:pPr>
        <w:pBdr/>
        <w:spacing/>
        <w:rPr/>
      </w:pPr>
      <w:r>
        <w:rPr/>
        <w:t xml:space="preserve">Handheld portable light switches so lights can be easily turned off</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2540000"/>
                    </a:xfrm>
                    <a:prstGeom prst="rect">
                      <a:avLst/>
                    </a:prstGeom>
                  </pic:spPr>
                </pic:pic>
              </a:graphicData>
            </a:graphic>
          </wp:inline>
        </w:drawing>
      </w:r>
    </w:p>
    <w:p>
      <w:pPr>
        <w:spacing/>
        <w:rPr/>
      </w:pPr>
      <w:r>
        <w:rPr/>
        <w:t xml:space="preserve">Bathroom</w:t>
      </w:r>
    </w:p>
    <w:p>
      <w:pPr>
        <w:spacing/>
        <w:rPr/>
      </w:pPr>
      <w:r>
        <w:rPr/>
        <w:drawing>
          <wp:inline>
            <wp:extent cx="2540000" cy="25273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2527300"/>
                    </a:xfrm>
                    <a:prstGeom prst="rect">
                      <a:avLst/>
                    </a:prstGeom>
                  </pic:spPr>
                </pic:pic>
              </a:graphicData>
            </a:graphic>
          </wp:inline>
        </w:drawing>
      </w:r>
    </w:p>
    <w:p>
      <w:pPr>
        <w:spacing/>
        <w:rPr/>
      </w:pPr>
      <w:r>
        <w:rPr/>
        <w:t xml:space="preserve">Bed</w:t>
      </w:r>
    </w:p>
    <w:p>
      <w:pPr>
        <w:spacing/>
        <w:rPr/>
      </w:pPr>
      <w:r>
        <w:rPr/>
        <w:drawing>
          <wp:inline>
            <wp:extent cx="25146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14600" cy="2540000"/>
                    </a:xfrm>
                    <a:prstGeom prst="rect">
                      <a:avLst/>
                    </a:prstGeom>
                  </pic:spPr>
                </pic:pic>
              </a:graphicData>
            </a:graphic>
          </wp:inline>
        </w:drawing>
      </w:r>
    </w:p>
    <w:p>
      <w:pPr>
        <w:spacing/>
        <w:rPr/>
      </w:pPr>
      <w:r>
        <w:rPr/>
        <w:t xml:space="preserve">Shower</w:t>
      </w:r>
    </w:p>
    <w:p>
      <w:pPr>
        <w:spacing/>
        <w:rPr/>
      </w:pPr>
      <w:r>
        <w:rPr/>
        <w:drawing>
          <wp:inline>
            <wp:extent cx="2438400" cy="2540000"/>
            <wp:docPr id="6"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438400" cy="2540000"/>
                    </a:xfrm>
                    <a:prstGeom prst="rect">
                      <a:avLst/>
                    </a:prstGeom>
                  </pic:spPr>
                </pic:pic>
              </a:graphicData>
            </a:graphic>
          </wp:inline>
        </w:drawing>
      </w:r>
    </w:p>
    <w:p>
      <w:pPr>
        <w:spacing/>
        <w:rPr/>
      </w:pPr>
      <w:r>
        <w:rPr/>
        <w:t xml:space="preserve">Layout</w:t>
      </w:r>
    </w:p>
    <w:p>
      <w:pPr>
        <w:spacing/>
        <w:rPr/>
      </w:pPr>
      <w:r>
        <w:rPr/>
        <w:drawing>
          <wp:inline>
            <wp:extent cx="2540000" cy="17018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Toilet</w:t>
      </w:r>
    </w:p>
    <w:p>
      <w:pPr>
        <w:spacing/>
        <w:rPr/>
      </w:pPr>
      <w:r>
        <w:rPr/>
        <w:drawing>
          <wp:inline>
            <wp:extent cx="2540000" cy="2514600"/>
            <wp:docPr id="8"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2514600"/>
                    </a:xfrm>
                    <a:prstGeom prst="rect">
                      <a:avLst/>
                    </a:prstGeom>
                  </pic:spPr>
                </pic:pic>
              </a:graphicData>
            </a:graphic>
          </wp:inline>
        </w:drawing>
      </w:r>
    </w:p>
    <w:p>
      <w:pPr>
        <w:spacing/>
        <w:rPr/>
      </w:pPr>
      <w:r>
        <w:rPr/>
        <w:t xml:space="preserve">Seating</w:t>
      </w:r>
    </w:p>
    <w:p>
      <w:pPr>
        <w:spacing/>
        <w:rPr/>
      </w:pPr>
      <w:r>
        <w:rPr/>
        <w:drawing>
          <wp:inline>
            <wp:extent cx="2540000" cy="2501900"/>
            <wp:docPr id="9"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2501900"/>
                    </a:xfrm>
                    <a:prstGeom prst="rect">
                      <a:avLst/>
                    </a:prstGeom>
                  </pic:spPr>
                </pic:pic>
              </a:graphicData>
            </a:graphic>
          </wp:inline>
        </w:drawing>
      </w:r>
    </w:p>
    <w:p>
      <w:pPr>
        <w:spacing/>
        <w:rPr/>
      </w:pPr>
      <w:r>
        <w:rPr/>
        <w:t xml:space="preserve">Minibar</w:t>
      </w:r>
    </w:p>
    <w:p>
      <w:pPr>
        <w:spacing/>
        <w:rPr/>
      </w:pPr>
      <w:r>
        <w:rPr/>
        <w:drawing>
          <wp:inline>
            <wp:extent cx="2540000" cy="1435100"/>
            <wp:docPr id="10"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435100"/>
                    </a:xfrm>
                    <a:prstGeom prst="rect">
                      <a:avLst/>
                    </a:prstGeom>
                  </pic:spPr>
                </pic:pic>
              </a:graphicData>
            </a:graphic>
          </wp:inline>
        </w:drawing>
      </w:r>
    </w:p>
    <w:p>
      <w:pPr>
        <w:spacing/>
        <w:rPr/>
      </w:pPr>
      <w:r>
        <w:rPr/>
        <w:t xml:space="preserve">Room</w:t>
      </w:r>
    </w:p>
    <w:p>
      <w:pPr>
        <w:pStyle w:val="ListBullet"/>
        <w:numPr>
          <w:ilvl w:val="0"/>
          <w:numId w:val="35"/>
        </w:numPr>
        <w:spacing/>
        <w:rPr/>
      </w:pPr>
      <w:r>
        <w:rPr/>
        <w:t xml:space="preserve">In addition, the following further information can assist guests:</w:t>
      </w:r>
    </w:p>
    <w:p>
      <w:pPr>
        <w:spacing/>
        <w:rPr/>
      </w:pPr>
      <w:r>
        <w:rPr/>
        <w:t xml:space="preserve">Refer to: https://www.visitballarat.com.au/stories/5-accessible-places-to-stay-in-ballarat</w:t>
      </w:r>
    </w:p>
    <w:p>
      <w:pPr>
        <w:pBdr/>
        <w:spacing/>
        <w:rPr/>
      </w:pPr>
    </w:p>
    <w:p>
      <w:pPr>
        <w:pBdr/>
        <w:spacing/>
        <w:rPr/>
      </w:pPr>
      <w:r>
        <w:rPr/>
        <w:t xml:space="preserve">The Tourello Suite is one of just seven personalised rooms at the boutique Hotel Vera Ballarat. Sydney artist Tonee Messiah's oil on canvasLeft Side Living perfectly complements the space's sunset shade, instilling a sense of romance and respite. The room features a luxe king-size bed, Bed Threads linen, Salus body products and Tekla organic cotton bath robes.</w:t>
      </w:r>
    </w:p>
    <w:p>
      <w:pPr>
        <w:pBdr/>
        <w:spacing/>
        <w:rPr/>
      </w:pPr>
    </w:p>
    <w:p>
      <w:pPr>
        <w:pBdr/>
        <w:spacing/>
        <w:rPr/>
      </w:pPr>
      <w:r>
        <w:rPr/>
        <w:t xml:space="preserve">Accessibility features include an automatic door which is opened with a key access card, lever handles on tapware, shower seat, grab handles on the shower and toilet, plus toilet backrest.</w:t>
      </w:r>
    </w:p>
    <w:p>
      <w:pPr>
        <w:pBdr/>
        <w:spacing/>
        <w:rPr/>
      </w:pPr>
    </w:p>
    <w:p>
      <w:pPr>
        <w:pBdr/>
        <w:spacing/>
        <w:rPr/>
      </w:pPr>
      <w:r>
        <w:rPr/>
        <w:t xml:space="preserve">https://www.visitballarat.com.au/stories/10-accessible-ways-to-experience-ballarat</w:t>
      </w:r>
    </w:p>
    <w:p>
      <w:pPr>
        <w:pBdr/>
        <w:spacing/>
        <w:rPr/>
      </w:pPr>
      <w:r>
        <w:rPr/>
        <w:t xml:space="preserve">Ryan Smith from The Access Agency says:</w:t>
      </w:r>
    </w:p>
    <w:p>
      <w:pPr>
        <w:pBdr/>
        <w:spacing/>
        <w:rPr/>
      </w:pPr>
      <w:r>
        <w:rPr/>
        <w:t xml:space="preserve">You might think that due to the décor,Hotel Vera is all about style. You’d be right, but it’s also about service (and access).</w:t>
      </w:r>
    </w:p>
    <w:p>
      <w:pPr>
        <w:pBdr/>
        <w:spacing/>
        <w:rPr/>
      </w:pPr>
    </w:p>
    <w:p>
      <w:pPr>
        <w:pBdr/>
        <w:spacing/>
        <w:rPr/>
      </w:pPr>
      <w:r>
        <w:rPr/>
        <w:t xml:space="preserve">The Tourello Suite is the beautifully-appointed accessible room. The old circular servants' switch sits across from the push button for the power-opening door – tradition next to stylish innovation, which is kind of a metaphor for this property.</w:t>
      </w:r>
    </w:p>
    <w:p>
      <w:pPr>
        <w:pBdr/>
        <w:spacing/>
        <w:rPr/>
      </w:pPr>
    </w:p>
    <w:p>
      <w:pPr>
        <w:pBdr/>
        <w:spacing/>
        <w:rPr/>
      </w:pPr>
      <w:r>
        <w:rPr/>
        <w:t xml:space="preserve">The bathroom really is a masterclass in how style and access can not only co-exist but compliment one another. There’s even a light that softly radiates as the sensors find you in the bathroom at night.</w:t>
      </w:r>
    </w:p>
    <w:p>
      <w:pPr>
        <w:pBdr/>
        <w:spacing/>
        <w:rPr/>
      </w:pPr>
    </w:p>
    <w:p>
      <w:pPr>
        <w:pBdr/>
        <w:spacing/>
        <w:rPr/>
      </w:pPr>
      <w:r>
        <w:rPr/>
        <w:t xml:space="preserve">Elsewhere, there’s a wide hallway connecting the ground floor rooms, a stairway with handrails and tactile indicators for visitors who are blind or low vision.</w:t>
      </w:r>
    </w:p>
    <w:p>
      <w:pPr>
        <w:pBdr/>
        <w:spacing/>
        <w:rPr/>
      </w:pPr>
    </w:p>
    <w:p>
      <w:pPr>
        <w:pBdr/>
        <w:spacing/>
        <w:rPr/>
      </w:pPr>
      <w:r>
        <w:rPr/>
        <w:t xml:space="preserve">If you’re looking for a luxury, accessible stay in Ballarat, you’d be hard pressed to beat Vera.</w:t>
      </w:r>
    </w:p>
    <w:p>
      <w:pPr>
        <w:pBdr/>
        <w:spacing/>
        <w:rPr/>
      </w:pPr>
    </w:p>
    <w:p>
      <w:pPr>
        <w:pBdr/>
        <w:spacing/>
        <w:rPr/>
      </w:pPr>
    </w:p>
    <w:p>
      <w:pPr>
        <w:pBdr/>
        <w:spacing/>
        <w:rPr/>
      </w:pPr>
    </w:p>
    <w:p>
      <w:pPr>
        <w:pBdr/>
        <w:spacing/>
        <w:rPr/>
      </w:pP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Procedures to Avoid Cross-Contamination of Food Products</w:t>
      </w:r>
    </w:p>
    <w:p>
      <w:pPr>
        <w:pBdr/>
        <w:spacing/>
        <w:rPr/>
      </w:pPr>
    </w:p>
    <w:p>
      <w:pPr>
        <w:pBdr/>
        <w:spacing/>
        <w:rPr/>
      </w:pPr>
      <w:r>
        <w:rPr/>
        <w:t xml:space="preserve">Our restaurant is committed to food safety and takes the following steps to prevent cross-contamination:</w:t>
      </w:r>
    </w:p>
    <w:p>
      <w:pPr>
        <w:pBdr/>
        <w:spacing/>
        <w:rPr/>
      </w:pPr>
    </w:p>
    <w:p>
      <w:pPr>
        <w:pBdr/>
        <w:spacing/>
        <w:rPr/>
      </w:pPr>
      <w:r>
        <w:rPr/>
        <w:t xml:space="preserve">Separate Preparation Areas: We use designated areas and equipment for preparing different types of food, such as raw meats, seafood, and ready-to-eat items.</w:t>
      </w:r>
    </w:p>
    <w:p>
      <w:pPr>
        <w:pBdr/>
        <w:spacing/>
        <w:rPr/>
      </w:pPr>
    </w:p>
    <w:p>
      <w:pPr>
        <w:pBdr/>
        <w:spacing/>
        <w:rPr/>
      </w:pPr>
      <w:r>
        <w:rPr/>
        <w:t xml:space="preserve">Clean and Sanitize: All surfaces, utensils, and equipment are thoroughly cleaned and sanitized between uses and after handling allergens or raw foods.</w:t>
      </w:r>
    </w:p>
    <w:p>
      <w:pPr>
        <w:pBdr/>
        <w:spacing/>
        <w:rPr/>
      </w:pPr>
    </w:p>
    <w:p>
      <w:pPr>
        <w:pBdr/>
        <w:spacing/>
        <w:rPr/>
      </w:pPr>
      <w:r>
        <w:rPr/>
        <w:t xml:space="preserve">Hand Hygiene: Staff wash their hands frequently, especially after handling raw ingredients, allergens, or switching between tasks.</w:t>
      </w:r>
    </w:p>
    <w:p>
      <w:pPr>
        <w:pBdr/>
        <w:spacing/>
        <w:rPr/>
      </w:pPr>
    </w:p>
    <w:p>
      <w:pPr>
        <w:pBdr/>
        <w:spacing/>
        <w:rPr/>
      </w:pPr>
      <w:r>
        <w:rPr/>
        <w:t xml:space="preserve">Color-Coded Equipment: We use color-coded cutting boards and utensils to keep foods separate and reduce the risk of cross-contact.</w:t>
      </w:r>
    </w:p>
    <w:p>
      <w:pPr>
        <w:pBdr/>
        <w:spacing/>
        <w:rPr/>
      </w:pPr>
    </w:p>
    <w:p>
      <w:pPr>
        <w:pBdr/>
        <w:spacing/>
        <w:rPr/>
      </w:pPr>
      <w:r>
        <w:rPr/>
        <w:t xml:space="preserve">Proper Storage: Foods are stored in sealed containers and kept separate in refrigerators and pantries to prevent drips or spills from contaminating other items.</w:t>
      </w:r>
    </w:p>
    <w:p>
      <w:pPr>
        <w:pBdr/>
        <w:spacing/>
        <w:rPr/>
      </w:pPr>
    </w:p>
    <w:p>
      <w:pPr>
        <w:pBdr/>
        <w:spacing/>
        <w:rPr/>
      </w:pPr>
      <w:r>
        <w:rPr/>
        <w:t xml:space="preserve">Staff Training: All team members receive regular training on food safety, allergen management, and cross-contamination prevention.</w:t>
      </w:r>
    </w:p>
    <w:p>
      <w:pPr>
        <w:pBdr/>
        <w:spacing/>
        <w:rPr/>
      </w:pPr>
    </w:p>
    <w:p>
      <w:pPr>
        <w:pBdr/>
        <w:spacing/>
        <w:rPr/>
      </w:pPr>
      <w:r>
        <w:rPr/>
        <w:t xml:space="preserve">Allergen Awareness: We take extra care when preparing meals for guests with allergies or dietary restrictions, including using separate utensils and cooking surfaces when needed.</w:t>
      </w:r>
    </w:p>
    <w:p>
      <w:pPr>
        <w:pBdr/>
        <w:spacing/>
        <w:rPr/>
      </w:pPr>
    </w:p>
    <w:p>
      <w:pPr>
        <w:pBdr/>
        <w:spacing/>
        <w:rPr/>
      </w:pPr>
      <w:r>
        <w:rPr/>
        <w:t xml:space="preserve">If you have specific dietary needs or concerns, please let our staff know so we can take every precaution to ensure your meal is safe.</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https://babaeballarat.com.au/menu/</w:t>
      </w:r>
    </w:p>
    <w:p>
      <w:pPr>
        <w:pStyle w:val="Subtitle"/>
        <w:spacing/>
        <w:rPr/>
      </w:pPr>
      <w:r>
        <w:rPr/>
        <w:t xml:space="preserve">Food and Beverage Image(s)</w:t>
      </w:r>
    </w:p>
    <w:p>
      <w:pPr>
        <w:spacing/>
        <w:rPr/>
      </w:pPr>
      <w:r>
        <w:rPr/>
        <w:drawing>
          <wp:inline>
            <wp:extent cx="2540000" cy="1117600"/>
            <wp:docPr id="1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117600"/>
                    </a:xfrm>
                    <a:prstGeom prst="rect">
                      <a:avLst/>
                    </a:prstGeom>
                  </pic:spPr>
                </pic:pic>
              </a:graphicData>
            </a:graphic>
          </wp:inline>
        </w:drawing>
      </w:r>
    </w:p>
    <w:p>
      <w:pPr>
        <w:spacing/>
        <w:rPr/>
      </w:pPr>
      <w:r>
        <w:rPr/>
        <w:t xml:space="preserve">General restauarnt overview</w:t>
      </w:r>
    </w:p>
    <w:p>
      <w:pPr>
        <w:spacing/>
        <w:rPr/>
      </w:pPr>
      <w:r>
        <w:rPr/>
        <w:drawing>
          <wp:inline>
            <wp:extent cx="1612900" cy="2540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612900" cy="2540000"/>
                    </a:xfrm>
                    <a:prstGeom prst="rect">
                      <a:avLst/>
                    </a:prstGeom>
                  </pic:spPr>
                </pic:pic>
              </a:graphicData>
            </a:graphic>
          </wp:inline>
        </w:drawing>
      </w:r>
    </w:p>
    <w:p>
      <w:pPr>
        <w:spacing/>
        <w:rPr/>
      </w:pPr>
      <w:r>
        <w:rPr/>
        <w:t xml:space="preserve">Entrance and table setting</w:t>
      </w:r>
    </w:p>
    <w:p>
      <w:pPr>
        <w:spacing/>
        <w:rPr/>
      </w:pPr>
      <w:r>
        <w:rPr/>
        <w:drawing>
          <wp:inline>
            <wp:extent cx="1841500" cy="2540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841500" cy="2540000"/>
                    </a:xfrm>
                    <a:prstGeom prst="rect">
                      <a:avLst/>
                    </a:prstGeom>
                  </pic:spPr>
                </pic:pic>
              </a:graphicData>
            </a:graphic>
          </wp:inline>
        </w:drawing>
      </w:r>
    </w:p>
    <w:p>
      <w:pPr>
        <w:spacing/>
        <w:rPr/>
      </w:pPr>
      <w:r>
        <w:rPr/>
        <w:t xml:space="preserve">Acessible path entrance</w:t>
      </w:r>
    </w:p>
    <w:p>
      <w:pPr>
        <w:spacing/>
        <w:rPr/>
      </w:pPr>
      <w:r>
        <w:rPr/>
        <w:drawing>
          <wp:inline>
            <wp:extent cx="2540000" cy="1155700"/>
            <wp:docPr id="1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155700"/>
                    </a:xfrm>
                    <a:prstGeom prst="rect">
                      <a:avLst/>
                    </a:prstGeom>
                  </pic:spPr>
                </pic:pic>
              </a:graphicData>
            </a:graphic>
          </wp:inline>
        </w:drawing>
      </w:r>
    </w:p>
    <w:p>
      <w:pPr>
        <w:spacing/>
        <w:rPr/>
      </w:pPr>
      <w:r>
        <w:rPr/>
        <w:t xml:space="preserve">Bar Servery and restaurant entrance</w:t>
      </w:r>
    </w:p>
    <w:p>
      <w:pPr>
        <w:pStyle w:val="ListBullet"/>
        <w:numPr>
          <w:ilvl w:val="0"/>
          <w:numId w:val="35"/>
        </w:numPr>
        <w:spacing/>
        <w:rPr/>
      </w:pPr>
      <w:r>
        <w:rPr/>
        <w:t xml:space="preserve">In addition, the following further information can assist guests:</w:t>
      </w:r>
    </w:p>
    <w:p>
      <w:pPr>
        <w:spacing/>
        <w:rPr/>
      </w:pPr>
      <w:r>
        <w:rPr/>
        <w:t xml:space="preserve">We have two accessible entrance points into the restaurant.</w:t>
      </w:r>
    </w:p>
    <w:p>
      <w:pPr>
        <w:pBdr/>
        <w:spacing/>
        <w:rPr/>
      </w:pPr>
      <w:r>
        <w:rPr/>
        <w:t xml:space="preserve">We have two accessible toilets.</w:t>
      </w:r>
    </w:p>
    <w:p>
      <w:pPr>
        <w:pBdr/>
        <w:spacing/>
        <w:rPr/>
      </w:pPr>
      <w:r>
        <w:rPr/>
        <w:t xml:space="preserve">All guests are personally greeted at the door and ushered to their table ensuring clearance and dignity is maintained at all times.</w:t>
      </w:r>
    </w:p>
    <w:p>
      <w:pPr>
        <w:pBdr/>
        <w:spacing/>
        <w:rPr/>
      </w:pPr>
      <w:r>
        <w:rPr/>
        <w:t xml:space="preserve">We are a chef's hatted restaurant so all guests are looked after with the utmost care</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1D9AC0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png" /><Relationship Id="rId7" Type="http://schemas.openxmlformats.org/officeDocument/2006/relationships/image" Target="media/image6.png" /><Relationship Id="rId8" Type="http://schemas.openxmlformats.org/officeDocument/2006/relationships/image" Target="media/image7.png" /><Relationship Id="rId9" Type="http://schemas.openxmlformats.org/officeDocument/2006/relationships/image" Target="media/image8.png" /><Relationship Id="rId10" Type="http://schemas.openxmlformats.org/officeDocument/2006/relationships/image" Target="media/image9.png" /><Relationship Id="rId11" Type="http://schemas.openxmlformats.org/officeDocument/2006/relationships/image" Target="media/image10.png" /><Relationship Id="rId12" Type="http://schemas.openxmlformats.org/officeDocument/2006/relationships/image" Target="media/image11.png" /><Relationship Id="rId13" Type="http://schemas.openxmlformats.org/officeDocument/2006/relationships/image" Target="media/image12.png" /><Relationship Id="rId14" Type="http://schemas.openxmlformats.org/officeDocument/2006/relationships/image" Target="media/image13.pn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