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Starscape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684 Curragh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Abercrombie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Naman Juneja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0490716774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starscapeaustralia@gmail.com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www.starscapeaustralia.com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11:45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409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09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exit is always clear and not obstructed by anything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Our website has a WAVE Accessibility IMpact (AIM)score of 8 out of 10</w:t>
      </w:r>
    </w:p>
    <w:p>
      <w:pPr>
        <w:pBdr/>
        <w:spacing/>
        <w:rPr/>
      </w:pPr>
      <w:r>
        <w:rPr/>
        <w:t xml:space="preserve">Siteimprove score of 82 out of 100</w:t>
      </w:r>
    </w:p>
    <w:p>
      <w:pPr>
        <w:pBdr/>
        <w:spacing/>
        <w:rPr/>
      </w:pPr>
      <w:r>
        <w:rPr/>
        <w:t xml:space="preserve">Voice Over Text works on our website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spacing/>
        <w:rPr/>
      </w:pPr>
      <w:r>
        <w:rPr/>
        <w:t xml:space="preserve">The width of the smallest pathway is: </w:t>
      </w:r>
    </w:p>
    <w:p>
      <w:pPr>
        <w:pBdr/>
        <w:spacing/>
        <w:rPr/>
      </w:pPr>
      <w:r>
        <w:rPr/>
        <w:t xml:space="preserve">Not applicable. It's a farm setting. </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Bathroom Full Photo - Starscape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194888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